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top w:val="single" w:sz="4" w:space="1" w:color="000000"/>
          <w:left w:val="single" w:sz="4" w:space="4" w:color="000000"/>
          <w:bottom w:val="single" w:sz="4" w:space="1" w:color="000000"/>
          <w:right w:val="single" w:sz="4" w:space="4" w:color="000000"/>
        </w:pBdr>
        <w:spacing w:beforeAutospacing="1" w:afterAutospacing="1"/>
        <w:jc w:val="center"/>
        <w:rPr>
          <w:rFonts w:eastAsia="Times New Roman" w:cs="Calibri" w:cstheme="minorHAnsi"/>
          <w:b/>
          <w:bCs/>
          <w:sz w:val="32"/>
          <w:szCs w:val="32"/>
          <w:lang w:eastAsia="fr-FR"/>
        </w:rPr>
      </w:pPr>
      <w:r>
        <w:rPr>
          <w:rFonts w:eastAsia="Times New Roman" w:cs="Calibri" w:cstheme="minorHAnsi"/>
          <w:b/>
          <w:bCs/>
          <w:sz w:val="32"/>
          <w:szCs w:val="32"/>
          <w:lang w:eastAsia="fr-FR"/>
        </w:rPr>
        <w:t xml:space="preserve">DOSSIER DE CANDIDATURE pour l'Obtention du Macaron </w:t>
      </w:r>
    </w:p>
    <w:p>
      <w:pPr>
        <w:pStyle w:val="Normal"/>
        <w:pBdr>
          <w:top w:val="single" w:sz="4" w:space="1" w:color="000000"/>
          <w:left w:val="single" w:sz="4" w:space="4" w:color="000000"/>
          <w:bottom w:val="single" w:sz="4" w:space="1" w:color="000000"/>
          <w:right w:val="single" w:sz="4" w:space="4" w:color="000000"/>
        </w:pBdr>
        <w:spacing w:beforeAutospacing="1" w:afterAutospacing="1"/>
        <w:jc w:val="center"/>
        <w:rPr>
          <w:rFonts w:cs="Calibri" w:cstheme="minorHAnsi"/>
          <w:b/>
          <w:bCs/>
          <w:sz w:val="32"/>
          <w:szCs w:val="32"/>
        </w:rPr>
      </w:pPr>
      <w:r>
        <w:rPr>
          <w:rFonts w:eastAsia="Times New Roman" w:cs="Calibri" w:cstheme="minorHAnsi"/>
          <w:b/>
          <w:bCs/>
          <w:sz w:val="32"/>
          <w:szCs w:val="32"/>
        </w:rPr>
        <w:t xml:space="preserve"> </w:t>
      </w:r>
      <w:r>
        <w:rPr>
          <w:rFonts w:eastAsia="Times New Roman" w:cs="Calibri" w:cstheme="minorHAnsi"/>
          <w:b/>
          <w:bCs/>
          <w:sz w:val="32"/>
          <w:szCs w:val="32"/>
        </w:rPr>
        <w:t>« Entreprise engagée en Dracénie »</w:t>
      </w:r>
    </w:p>
    <w:p>
      <w:pPr>
        <w:pStyle w:val="Normal"/>
        <w:pBdr>
          <w:top w:val="single" w:sz="4" w:space="1" w:color="000000"/>
          <w:left w:val="single" w:sz="4" w:space="4" w:color="000000"/>
          <w:bottom w:val="single" w:sz="4" w:space="1" w:color="000000"/>
          <w:right w:val="single" w:sz="4" w:space="4" w:color="000000"/>
        </w:pBdr>
        <w:spacing w:lineRule="auto" w:line="240" w:beforeAutospacing="1" w:afterAutospacing="1"/>
        <w:jc w:val="center"/>
        <w:rPr>
          <w:rFonts w:eastAsia="Times New Roman" w:cs="Calibri" w:cstheme="minorHAnsi"/>
          <w:b/>
          <w:bCs/>
          <w:sz w:val="32"/>
          <w:szCs w:val="32"/>
          <w:lang w:eastAsia="fr-FR"/>
        </w:rPr>
      </w:pPr>
      <w:r>
        <w:rPr>
          <w:rFonts w:eastAsia="Times New Roman" w:cs="Calibri" w:cstheme="minorHAnsi"/>
          <w:b/>
          <w:bCs/>
          <w:sz w:val="32"/>
          <w:szCs w:val="32"/>
          <w:lang w:eastAsia="fr-FR"/>
        </w:rPr>
        <w:t>"Entreprise Engagée dans le Tri des Déchets et leur Valorisation"</w:t>
      </w:r>
    </w:p>
    <w:p>
      <w:pPr>
        <w:pStyle w:val="Normal"/>
        <w:spacing w:lineRule="auto" w:line="240" w:beforeAutospacing="1" w:afterAutospacing="1"/>
        <w:jc w:val="center"/>
        <w:rPr>
          <w:rFonts w:eastAsia="Times New Roman" w:cs="Calibri" w:cstheme="minorHAnsi"/>
          <w:sz w:val="24"/>
          <w:szCs w:val="24"/>
          <w:lang w:eastAsia="fr-FR"/>
        </w:rPr>
      </w:pPr>
      <w:r>
        <w:rPr>
          <w:rFonts w:eastAsia="Times New Roman" w:cs="Calibri" w:cstheme="minorHAnsi"/>
          <w:sz w:val="24"/>
          <w:szCs w:val="24"/>
          <w:lang w:eastAsia="fr-FR"/>
        </w:rPr>
        <w:drawing>
          <wp:anchor distT="0" distB="0" distL="114300" distR="114300" simplePos="0" relativeHeight="2" behindDoc="0" locked="0" layoutInCell="0" allowOverlap="1">
            <wp:simplePos x="0" y="0"/>
            <wp:positionH relativeFrom="column">
              <wp:posOffset>3783965</wp:posOffset>
            </wp:positionH>
            <wp:positionV relativeFrom="paragraph">
              <wp:posOffset>164465</wp:posOffset>
            </wp:positionV>
            <wp:extent cx="1417955" cy="1616075"/>
            <wp:effectExtent l="0" t="0" r="0" b="0"/>
            <wp:wrapTight wrapText="bothSides">
              <wp:wrapPolygon edited="0">
                <wp:start x="-26" y="0"/>
                <wp:lineTo x="-26" y="21361"/>
                <wp:lineTo x="21179" y="21361"/>
                <wp:lineTo x="21179" y="0"/>
                <wp:lineTo x="-26" y="0"/>
              </wp:wrapPolygon>
            </wp:wrapTight>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2"/>
                    <a:stretch>
                      <a:fillRect/>
                    </a:stretch>
                  </pic:blipFill>
                  <pic:spPr bwMode="auto">
                    <a:xfrm>
                      <a:off x="0" y="0"/>
                      <a:ext cx="1417955" cy="1616075"/>
                    </a:xfrm>
                    <a:prstGeom prst="rect">
                      <a:avLst/>
                    </a:prstGeom>
                    <a:noFill/>
                  </pic:spPr>
                </pic:pic>
              </a:graphicData>
            </a:graphic>
          </wp:anchor>
        </w:drawing>
        <w:drawing>
          <wp:anchor distT="0" distB="0" distL="114300" distR="114300" simplePos="0" relativeHeight="7" behindDoc="0" locked="0" layoutInCell="0" allowOverlap="1">
            <wp:simplePos x="0" y="0"/>
            <wp:positionH relativeFrom="column">
              <wp:posOffset>-40005</wp:posOffset>
            </wp:positionH>
            <wp:positionV relativeFrom="paragraph">
              <wp:posOffset>279400</wp:posOffset>
            </wp:positionV>
            <wp:extent cx="2581910" cy="1209675"/>
            <wp:effectExtent l="0" t="0" r="0"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3"/>
                    <a:stretch>
                      <a:fillRect/>
                    </a:stretch>
                  </pic:blipFill>
                  <pic:spPr bwMode="auto">
                    <a:xfrm>
                      <a:off x="0" y="0"/>
                      <a:ext cx="2581910" cy="1209675"/>
                    </a:xfrm>
                    <a:prstGeom prst="rect">
                      <a:avLst/>
                    </a:prstGeom>
                    <a:noFill/>
                  </pic:spPr>
                </pic:pic>
              </a:graphicData>
            </a:graphic>
          </wp:anchor>
        </w:drawing>
      </w:r>
    </w:p>
    <w:p>
      <w:pPr>
        <w:pStyle w:val="Normal"/>
        <w:spacing w:lineRule="auto" w:line="240" w:beforeAutospacing="1" w:afterAutospacing="1"/>
        <w:jc w:val="center"/>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Autospacing="1" w:afterAutospacing="1"/>
        <w:jc w:val="center"/>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Autospacing="1" w:afterAutospacing="1"/>
        <w:jc w:val="center"/>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Autospacing="1" w:afterAutospacing="1"/>
        <w:rPr>
          <w:rFonts w:eastAsia="Times New Roman" w:cs="Calibri" w:cstheme="minorHAnsi"/>
          <w:b/>
          <w:bCs/>
          <w:sz w:val="28"/>
          <w:szCs w:val="28"/>
          <w:lang w:eastAsia="fr-FR"/>
        </w:rPr>
      </w:pPr>
      <w:r>
        <w:rPr>
          <w:rFonts w:eastAsia="Times New Roman" w:cs="Calibri" w:cstheme="minorHAnsi"/>
          <w:b/>
          <w:bCs/>
          <w:sz w:val="28"/>
          <w:szCs w:val="28"/>
          <w:lang w:eastAsia="fr-FR"/>
        </w:rPr>
      </w:r>
    </w:p>
    <w:p>
      <w:pPr>
        <w:pStyle w:val="Normal"/>
        <w:spacing w:lineRule="auto" w:line="240" w:beforeAutospacing="1" w:afterAutospacing="1"/>
        <w:rPr>
          <w:rFonts w:eastAsia="Times New Roman" w:cs="Calibri" w:cstheme="minorHAnsi"/>
          <w:b/>
          <w:bCs/>
          <w:sz w:val="28"/>
          <w:szCs w:val="28"/>
          <w:lang w:eastAsia="fr-FR"/>
        </w:rPr>
      </w:pPr>
      <w:r>
        <w:rPr>
          <w:rFonts w:eastAsia="Times New Roman" w:cs="Calibri" w:cstheme="minorHAnsi"/>
          <w:b/>
          <w:bCs/>
          <w:sz w:val="28"/>
          <w:szCs w:val="28"/>
          <w:lang w:eastAsia="fr-FR"/>
        </w:rPr>
      </w:r>
    </w:p>
    <w:p>
      <w:pPr>
        <w:pStyle w:val="Normal"/>
        <w:spacing w:lineRule="auto" w:line="240" w:beforeAutospacing="1" w:afterAutospacing="1"/>
        <w:rPr>
          <w:rFonts w:eastAsia="Times New Roman" w:cs="Calibri" w:cstheme="minorHAnsi"/>
          <w:sz w:val="28"/>
          <w:szCs w:val="28"/>
          <w:lang w:eastAsia="fr-FR"/>
        </w:rPr>
      </w:pPr>
      <w:r>
        <w:rPr>
          <w:rFonts w:eastAsia="Times New Roman" w:cs="Calibri" w:cstheme="minorHAnsi"/>
          <w:b/>
          <w:bCs/>
          <w:sz w:val="28"/>
          <w:szCs w:val="28"/>
          <w:lang w:eastAsia="fr-FR"/>
        </w:rPr>
        <w:t>Introduction</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L'objectif de ce dossier est de répondre aux critères et exigences nécessaires à l'obtention du Macaron "Entreprise Engagée dans le Tri et la Valorisation des DAE". Ce Macaron sera attribué aux entreprises des 23 communes de Dracénie Provence Verdon agglomération.</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Autospacing="1" w:afterAutospacing="1"/>
        <w:jc w:val="center"/>
        <w:rPr>
          <w:rFonts w:eastAsia="Times New Roman" w:cs="Calibri" w:cstheme="minorHAnsi"/>
          <w:i/>
          <w:sz w:val="24"/>
          <w:szCs w:val="24"/>
          <w:u w:val="single"/>
          <w:lang w:eastAsia="fr-FR"/>
        </w:rPr>
      </w:pPr>
      <w:r>
        <w:rPr>
          <w:rFonts w:eastAsia="Times New Roman" w:cs="Calibri" w:cstheme="minorHAnsi"/>
          <w:i/>
          <w:sz w:val="24"/>
          <w:szCs w:val="24"/>
          <w:u w:val="single"/>
          <w:lang w:eastAsia="fr-FR"/>
        </w:rPr>
        <w:t xml:space="preserve">Dossier à remplir directement sur cette trame </w:t>
      </w:r>
    </w:p>
    <w:p>
      <w:pPr>
        <w:pStyle w:val="Normal"/>
        <w:spacing w:lineRule="auto" w:line="240" w:beforeAutospacing="1" w:afterAutospacing="1"/>
        <w:jc w:val="center"/>
        <w:rPr>
          <w:rFonts w:eastAsia="Times New Roman" w:cs="Calibri" w:cstheme="minorHAnsi"/>
          <w:i/>
          <w:sz w:val="24"/>
          <w:szCs w:val="24"/>
          <w:u w:val="single"/>
          <w:lang w:eastAsia="fr-FR"/>
        </w:rPr>
      </w:pPr>
      <w:r>
        <w:rPr>
          <w:rFonts w:eastAsia="Times New Roman" w:cs="Calibri" w:cstheme="minorHAnsi"/>
          <w:i/>
          <w:sz w:val="24"/>
          <w:szCs w:val="24"/>
          <w:lang w:eastAsia="fr-FR"/>
        </w:rPr>
        <w:t>* A justifier et à préciser obligatoirement !</w:t>
      </w:r>
    </w:p>
    <w:p>
      <w:pPr>
        <w:pStyle w:val="Normal"/>
        <w:spacing w:lineRule="auto" w:line="240" w:beforeAutospacing="1" w:afterAutospacing="1"/>
        <w:rPr>
          <w:rFonts w:eastAsia="Times New Roman" w:cs="Calibri" w:cstheme="minorHAnsi"/>
          <w:i/>
          <w:sz w:val="24"/>
          <w:szCs w:val="24"/>
          <w:lang w:eastAsia="fr-FR"/>
        </w:rPr>
      </w:pPr>
      <w:r>
        <w:rPr>
          <w:rFonts w:eastAsia="Times New Roman" w:cs="Calibri" w:cstheme="minorHAnsi"/>
          <w:i/>
          <w:sz w:val="24"/>
          <w:szCs w:val="24"/>
          <w:lang w:eastAsia="fr-FR"/>
        </w:rPr>
        <w:drawing>
          <wp:anchor distT="0" distB="0" distL="114300" distR="114300" simplePos="0" relativeHeight="8" behindDoc="0" locked="0" layoutInCell="0" allowOverlap="1">
            <wp:simplePos x="0" y="0"/>
            <wp:positionH relativeFrom="column">
              <wp:posOffset>4338320</wp:posOffset>
            </wp:positionH>
            <wp:positionV relativeFrom="paragraph">
              <wp:posOffset>165100</wp:posOffset>
            </wp:positionV>
            <wp:extent cx="1511300" cy="1511300"/>
            <wp:effectExtent l="0" t="0" r="0" b="0"/>
            <wp:wrapSquare wrapText="bothSides"/>
            <wp:docPr id="3" name="Image 3" descr="icône de présentation d &amp; # 39; entreprise 2206051 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icône de présentation d &amp; # 39; entreprise 2206051 Art ..."/>
                    <pic:cNvPicPr>
                      <a:picLocks noChangeAspect="1" noChangeArrowheads="1"/>
                    </pic:cNvPicPr>
                  </pic:nvPicPr>
                  <pic:blipFill>
                    <a:blip r:embed="rId4"/>
                    <a:stretch>
                      <a:fillRect/>
                    </a:stretch>
                  </pic:blipFill>
                  <pic:spPr bwMode="auto">
                    <a:xfrm>
                      <a:off x="0" y="0"/>
                      <a:ext cx="1511300" cy="1511300"/>
                    </a:xfrm>
                    <a:prstGeom prst="rect">
                      <a:avLst/>
                    </a:prstGeom>
                    <a:noFill/>
                  </pic:spPr>
                </pic:pic>
              </a:graphicData>
            </a:graphic>
          </wp:anchor>
        </w:drawing>
      </w:r>
    </w:p>
    <w:p>
      <w:pPr>
        <w:pStyle w:val="ListParagraph"/>
        <w:numPr>
          <w:ilvl w:val="0"/>
          <w:numId w:val="11"/>
        </w:numPr>
        <w:spacing w:lineRule="auto" w:line="240" w:before="0" w:after="0"/>
        <w:contextualSpacing/>
        <w:rPr>
          <w:rFonts w:eastAsia="Times New Roman" w:cs="Calibri" w:cstheme="minorHAnsi"/>
          <w:b/>
          <w:sz w:val="28"/>
          <w:szCs w:val="28"/>
          <w:lang w:eastAsia="fr-FR"/>
        </w:rPr>
      </w:pPr>
      <w:r>
        <w:rPr>
          <w:rFonts w:eastAsia="Times New Roman" w:cs="Calibri" w:cstheme="minorHAnsi"/>
          <w:b/>
          <w:sz w:val="28"/>
          <w:szCs w:val="28"/>
          <w:lang w:eastAsia="fr-FR"/>
        </w:rPr>
        <w:t>Présentation de l’entreprise </w:t>
      </w:r>
    </w:p>
    <w:p>
      <w:pPr>
        <w:pStyle w:val="ListParagraph"/>
        <w:spacing w:lineRule="auto" w:line="240" w:before="0" w:after="0"/>
        <w:ind w:start="360"/>
        <w:contextualSpacing/>
        <w:rPr>
          <w:rFonts w:eastAsia="Times New Roman" w:cs="Calibri" w:cstheme="minorHAnsi"/>
          <w:b/>
          <w:sz w:val="28"/>
          <w:szCs w:val="28"/>
          <w:lang w:eastAsia="fr-FR"/>
        </w:rPr>
      </w:pPr>
      <w:r>
        <w:rPr>
          <w:rFonts w:eastAsia="Times New Roman" w:cs="Calibri" w:cstheme="minorHAnsi"/>
          <w:b/>
          <w:sz w:val="28"/>
          <w:szCs w:val="28"/>
          <w:lang w:eastAsia="fr-FR"/>
        </w:rPr>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 xml:space="preserve">Nom de l’Entreprise :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Secteur d’activité :</w:t>
      </w:r>
      <w:r>
        <w:rPr/>
        <w:t xml:space="preserve">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Nombre de salariés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Avez-vous déjà eu un contact avec notre agglomération Dracénie Provence Verdon (DPVa) sur la thématique des déchets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 xml:space="preserve">Oui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Non</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Merci de noter toutes autres informations générales que vous jugez utiles de nous communiquer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w:t>
      </w:r>
      <w:r>
        <w:rPr>
          <w:rFonts w:eastAsia="Times New Roman" w:cs="Calibri" w:cstheme="minorHAnsi"/>
          <w:sz w:val="24"/>
          <w:szCs w:val="24"/>
          <w:lang w:eastAsia="fr-FR"/>
        </w:rPr>
        <w:t>..</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Merci de remplir quelques lignes sur votre motivation à candidater à ce macaron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w:t>
      </w:r>
      <w:r>
        <w:rPr>
          <w:rFonts w:eastAsia="Times New Roman" w:cs="Calibri" w:cstheme="minorHAnsi"/>
          <w:sz w:val="24"/>
          <w:szCs w:val="24"/>
          <w:lang w:eastAsia="fr-FR"/>
        </w:rPr>
        <w:t>.</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Autospacing="1" w:afterAutospacing="1"/>
        <w:rPr>
          <w:rFonts w:eastAsia="Times New Roman" w:cs="Calibri" w:cstheme="minorHAnsi"/>
          <w:b/>
          <w:bCs/>
          <w:sz w:val="28"/>
          <w:szCs w:val="28"/>
          <w:lang w:eastAsia="fr-FR"/>
        </w:rPr>
      </w:pPr>
      <w:r>
        <w:drawing>
          <wp:anchor distT="0" distB="0" distL="114300" distR="114300" simplePos="0" relativeHeight="3" behindDoc="0" locked="0" layoutInCell="0" allowOverlap="1">
            <wp:simplePos x="0" y="0"/>
            <wp:positionH relativeFrom="column">
              <wp:posOffset>4580255</wp:posOffset>
            </wp:positionH>
            <wp:positionV relativeFrom="paragraph">
              <wp:posOffset>323850</wp:posOffset>
            </wp:positionV>
            <wp:extent cx="1468120" cy="1468120"/>
            <wp:effectExtent l="0" t="0" r="0" b="0"/>
            <wp:wrapTight wrapText="bothSides">
              <wp:wrapPolygon edited="0">
                <wp:start x="-3" y="0"/>
                <wp:lineTo x="-3" y="21302"/>
                <wp:lineTo x="21301" y="21302"/>
                <wp:lineTo x="21301" y="0"/>
                <wp:lineTo x="-3" y="0"/>
              </wp:wrapPolygon>
            </wp:wrapTight>
            <wp:docPr id="4" name="Image 4" descr="638 500+ Cible Photos, taleaux et images libre de droi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638 500+ Cible Photos, taleaux et images libre de droits ..."/>
                    <pic:cNvPicPr>
                      <a:picLocks noChangeAspect="1" noChangeArrowheads="1"/>
                    </pic:cNvPicPr>
                  </pic:nvPicPr>
                  <pic:blipFill>
                    <a:blip r:embed="rId5"/>
                    <a:stretch>
                      <a:fillRect/>
                    </a:stretch>
                  </pic:blipFill>
                  <pic:spPr bwMode="auto">
                    <a:xfrm>
                      <a:off x="0" y="0"/>
                      <a:ext cx="1468120" cy="1468120"/>
                    </a:xfrm>
                    <a:prstGeom prst="rect">
                      <a:avLst/>
                    </a:prstGeom>
                    <a:noFill/>
                  </pic:spPr>
                </pic:pic>
              </a:graphicData>
            </a:graphic>
          </wp:anchor>
        </w:drawing>
      </w:r>
      <w:r>
        <w:rPr>
          <w:rFonts w:eastAsia="Times New Roman" w:cs="Calibri" w:cstheme="minorHAnsi"/>
          <w:b/>
          <w:bCs/>
          <w:sz w:val="28"/>
          <w:szCs w:val="28"/>
          <w:lang w:eastAsia="fr-FR"/>
        </w:rPr>
        <w:t>2. Contexte et objectifs</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 xml:space="preserve">Le tri des déchets et leur valorisation sont des enjeux clés pour la réduction de l'empreinte environnementale des entreprises. </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Ce macaron vise à encourager les entreprises à :</w:t>
      </w:r>
    </w:p>
    <w:p>
      <w:pPr>
        <w:pStyle w:val="Normal"/>
        <w:numPr>
          <w:ilvl w:val="0"/>
          <w:numId w:val="1"/>
        </w:numPr>
        <w:spacing w:lineRule="auto" w:line="240" w:beforeAutospacing="1" w:after="0"/>
        <w:rPr>
          <w:rFonts w:eastAsia="Times New Roman" w:cs="Calibri" w:cstheme="minorHAnsi"/>
          <w:sz w:val="24"/>
          <w:szCs w:val="24"/>
          <w:lang w:eastAsia="fr-FR"/>
        </w:rPr>
      </w:pPr>
      <w:r>
        <w:rPr>
          <w:rFonts w:eastAsia="Times New Roman" w:cs="Calibri" w:cstheme="minorHAnsi"/>
          <w:sz w:val="24"/>
          <w:szCs w:val="24"/>
          <w:lang w:eastAsia="fr-FR"/>
        </w:rPr>
        <w:t>Trier efficacement leurs déchets ;</w:t>
      </w:r>
      <w:r>
        <w:rPr>
          <w:lang w:eastAsia="fr-FR"/>
        </w:rPr>
        <w:t xml:space="preserve"> </w:t>
      </w:r>
    </w:p>
    <w:p>
      <w:pPr>
        <w:pStyle w:val="Normal"/>
        <w:numPr>
          <w:ilvl w:val="0"/>
          <w:numId w:val="1"/>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Optimiser les processus de recyclage et de valorisation ;</w:t>
      </w:r>
    </w:p>
    <w:p>
      <w:pPr>
        <w:pStyle w:val="Normal"/>
        <w:numPr>
          <w:ilvl w:val="0"/>
          <w:numId w:val="1"/>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Réduire la production de déchets ;</w:t>
      </w:r>
    </w:p>
    <w:p>
      <w:pPr>
        <w:pStyle w:val="Normal"/>
        <w:numPr>
          <w:ilvl w:val="0"/>
          <w:numId w:val="1"/>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Sensibiliser les collaborateurs et partenaires à la gestion des déchets ;</w:t>
      </w:r>
    </w:p>
    <w:p>
      <w:pPr>
        <w:pStyle w:val="Normal"/>
        <w:numPr>
          <w:ilvl w:val="0"/>
          <w:numId w:val="1"/>
        </w:numPr>
        <w:spacing w:lineRule="auto" w:line="240" w:before="0" w:afterAutospacing="1"/>
        <w:rPr>
          <w:rFonts w:eastAsia="Times New Roman" w:cs="Calibri" w:cstheme="minorHAnsi"/>
          <w:sz w:val="24"/>
          <w:szCs w:val="24"/>
          <w:lang w:eastAsia="fr-FR"/>
        </w:rPr>
      </w:pPr>
      <w:r>
        <w:rPr>
          <w:rFonts w:eastAsia="Times New Roman" w:cs="Calibri" w:cstheme="minorHAnsi"/>
          <w:sz w:val="24"/>
          <w:szCs w:val="24"/>
          <w:lang w:eastAsia="fr-FR"/>
        </w:rPr>
        <w:t>Contribuer à l’économie circulaire et à la réduction des impacts environnementaux.</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Autospacing="1" w:afterAutospacing="1"/>
        <w:rPr>
          <w:rFonts w:eastAsia="Times New Roman" w:cs="Calibri" w:cstheme="minorHAnsi"/>
          <w:sz w:val="24"/>
          <w:szCs w:val="24"/>
          <w:u w:val="single"/>
          <w:lang w:eastAsia="fr-FR"/>
        </w:rPr>
      </w:pPr>
      <w:r>
        <w:drawing>
          <wp:anchor distT="0" distB="0" distL="114300" distR="114300" simplePos="0" relativeHeight="4" behindDoc="0" locked="0" layoutInCell="0" allowOverlap="1">
            <wp:simplePos x="0" y="0"/>
            <wp:positionH relativeFrom="column">
              <wp:posOffset>3896995</wp:posOffset>
            </wp:positionH>
            <wp:positionV relativeFrom="paragraph">
              <wp:posOffset>240030</wp:posOffset>
            </wp:positionV>
            <wp:extent cx="2286000" cy="1930400"/>
            <wp:effectExtent l="0" t="0" r="0" b="0"/>
            <wp:wrapThrough wrapText="bothSides">
              <wp:wrapPolygon edited="0">
                <wp:start x="1" y="0"/>
                <wp:lineTo x="1" y="21316"/>
                <wp:lineTo x="21418" y="21316"/>
                <wp:lineTo x="21418" y="0"/>
                <wp:lineTo x="1"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6"/>
                    <a:stretch>
                      <a:fillRect/>
                    </a:stretch>
                  </pic:blipFill>
                  <pic:spPr bwMode="auto">
                    <a:xfrm>
                      <a:off x="0" y="0"/>
                      <a:ext cx="2286000" cy="1930400"/>
                    </a:xfrm>
                    <a:prstGeom prst="rect">
                      <a:avLst/>
                    </a:prstGeom>
                    <a:noFill/>
                  </pic:spPr>
                </pic:pic>
              </a:graphicData>
            </a:graphic>
          </wp:anchor>
        </w:drawing>
      </w:r>
      <w:r>
        <w:rPr>
          <w:rFonts w:eastAsia="Times New Roman" w:cs="Calibri" w:cstheme="minorHAnsi"/>
          <w:sz w:val="24"/>
          <w:szCs w:val="24"/>
          <w:u w:val="single"/>
          <w:lang w:eastAsia="fr-FR"/>
        </w:rPr>
        <w:t xml:space="preserve">Trier : </w:t>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Depuis quand triez-vous vos déchets ?</w:t>
      </w:r>
    </w:p>
    <w:p>
      <w:pPr>
        <w:pStyle w:val="ListParagraph"/>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La mise en place du tri a-t-elle été facile ?</w:t>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 xml:space="preserve">Oui </w:t>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Non</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Triez-vous TOUS les déchets dans le cadre de votre activité ?</w:t>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Oui*</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Non</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Quelles sont les déchets non triés et non recyclés ? listez les (om, DIB) :</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r>
        <w:rPr>
          <w:rFonts w:eastAsia="Times New Roman" w:cs="Calibri" w:cstheme="minorHAnsi"/>
          <w:sz w:val="24"/>
          <w:szCs w:val="24"/>
          <w:lang w:eastAsia="fr-FR"/>
        </w:rPr>
        <w:t>...</w:t>
      </w:r>
    </w:p>
    <w:p>
      <w:pPr>
        <w:pStyle w:val="Normal"/>
        <w:spacing w:lineRule="auto" w:line="240" w:beforeAutospacing="1" w:afterAutospacing="1"/>
        <w:rPr>
          <w:rFonts w:eastAsia="Times New Roman" w:cs="Calibri" w:cstheme="minorHAnsi"/>
          <w:sz w:val="24"/>
          <w:szCs w:val="24"/>
          <w:u w:val="single"/>
          <w:lang w:eastAsia="fr-FR"/>
        </w:rPr>
      </w:pPr>
      <w:r>
        <w:rPr>
          <w:rFonts w:eastAsia="Times New Roman" w:cs="Calibri" w:cstheme="minorHAnsi"/>
          <w:sz w:val="24"/>
          <w:szCs w:val="24"/>
          <w:u w:val="single"/>
          <w:lang w:eastAsia="fr-FR"/>
        </w:rPr>
        <w:t>Optimiser :</w:t>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Faites-vous du réemploi ? une réutilisation de certains déchets ?</w:t>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ListParagraph"/>
        <w:numPr>
          <w:ilvl w:val="0"/>
          <w:numId w:val="10"/>
        </w:numPr>
        <w:spacing w:lineRule="auto" w:line="240" w:before="0" w:after="0"/>
        <w:contextualSpacing/>
        <w:rPr>
          <w:rFonts w:eastAsia="Times New Roman" w:cs="Calibri" w:cstheme="minorHAnsi"/>
          <w:sz w:val="24"/>
          <w:szCs w:val="24"/>
          <w:lang w:eastAsia="fr-FR"/>
        </w:rPr>
      </w:pPr>
      <w:r/>
      <w:r>
        <w:rPr>
          <w:rFonts w:eastAsia="Times New Roman" w:cs="Calibri" w:cstheme="minorHAnsi"/>
          <w:sz w:val="24"/>
          <w:szCs w:val="24"/>
          <w:lang w:eastAsia="fr-FR"/>
        </w:rPr>
        <w:t>Oui*</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ListParagraph"/>
        <w:numPr>
          <w:ilvl w:val="0"/>
          <w:numId w:val="10"/>
        </w:numPr>
        <w:spacing w:lineRule="auto" w:line="240" w:before="0" w:after="0"/>
        <w:contextualSpacing/>
        <w:rPr>
          <w:rFonts w:eastAsia="Times New Roman" w:cs="Calibri" w:cstheme="minorHAnsi"/>
          <w:sz w:val="24"/>
          <w:szCs w:val="24"/>
          <w:lang w:eastAsia="fr-FR"/>
        </w:rPr>
      </w:pPr>
      <w:r/>
      <w:r>
        <w:rPr>
          <w:rFonts w:eastAsia="Times New Roman" w:cs="Calibri" w:cstheme="minorHAnsi"/>
          <w:sz w:val="24"/>
          <w:szCs w:val="24"/>
          <w:lang w:eastAsia="fr-FR"/>
        </w:rPr>
        <w:t>Non</w:t>
      </w:r>
    </w:p>
    <w:p>
      <w:pPr>
        <w:pStyle w:val="Normal"/>
        <w:spacing w:lineRule="auto" w:line="240" w:before="0" w:after="0"/>
        <w:ind w:start="360"/>
        <w:rPr>
          <w:rFonts w:eastAsia="Times New Roman" w:cs="Calibri" w:cstheme="minorHAnsi"/>
          <w:sz w:val="24"/>
          <w:szCs w:val="24"/>
          <w:lang w:eastAsia="fr-FR"/>
        </w:rPr>
      </w:pPr>
      <w:r>
        <w:rPr>
          <w:rFonts w:eastAsia="Times New Roman" w:cs="Calibri" w:cstheme="minorHAnsi"/>
          <w:sz w:val="24"/>
          <w:szCs w:val="24"/>
          <w:lang w:eastAsia="fr-FR"/>
        </w:rPr>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Avez-vous des déchets que vous produisez et recyclez sur place (ex : déchets alimentaires)… si oui lesquels ?</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r>
        <w:rPr>
          <w:rFonts w:eastAsia="Times New Roman" w:cs="Calibri" w:cstheme="minorHAnsi"/>
          <w:sz w:val="24"/>
          <w:szCs w:val="24"/>
          <w:lang w:eastAsia="fr-FR"/>
        </w:rPr>
        <w:t>.</w:t>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Avez-vous des déchets qui permettent une valorisation énergétique ? si oui lesquels ?</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r>
        <w:rPr>
          <w:rFonts w:eastAsia="Times New Roman" w:cs="Calibri" w:cstheme="minorHAnsi"/>
          <w:sz w:val="24"/>
          <w:szCs w:val="24"/>
          <w:lang w:eastAsia="fr-FR"/>
        </w:rPr>
        <w:t>.</w:t>
      </w:r>
    </w:p>
    <w:p>
      <w:pPr>
        <w:pStyle w:val="ListParagraph"/>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drawing>
          <wp:anchor distT="0" distB="0" distL="114300" distR="114300" simplePos="0" relativeHeight="5" behindDoc="0" locked="0" layoutInCell="0" allowOverlap="1">
            <wp:simplePos x="0" y="0"/>
            <wp:positionH relativeFrom="column">
              <wp:posOffset>5213985</wp:posOffset>
            </wp:positionH>
            <wp:positionV relativeFrom="paragraph">
              <wp:posOffset>11430</wp:posOffset>
            </wp:positionV>
            <wp:extent cx="1080770" cy="1080770"/>
            <wp:effectExtent l="0" t="0" r="0" b="0"/>
            <wp:wrapTight wrapText="bothSides">
              <wp:wrapPolygon edited="0">
                <wp:start x="5712" y="0"/>
                <wp:lineTo x="4565" y="1519"/>
                <wp:lineTo x="3802" y="6091"/>
                <wp:lineTo x="5712" y="18277"/>
                <wp:lineTo x="6468" y="21323"/>
                <wp:lineTo x="14847" y="21323"/>
                <wp:lineTo x="17134" y="6091"/>
                <wp:lineTo x="17134" y="1904"/>
                <wp:lineTo x="16371" y="0"/>
                <wp:lineTo x="5712" y="0"/>
              </wp:wrapPolygon>
            </wp:wrapTight>
            <wp:docPr id="6" name="Image 6" descr="Déchets alimentaires - Icônes nourriture et restaurant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Déchets alimentaires - Icônes nourriture et restaurant gratuites"/>
                    <pic:cNvPicPr>
                      <a:picLocks noChangeAspect="1" noChangeArrowheads="1"/>
                    </pic:cNvPicPr>
                  </pic:nvPicPr>
                  <pic:blipFill>
                    <a:blip r:embed="rId7"/>
                    <a:stretch>
                      <a:fillRect/>
                    </a:stretch>
                  </pic:blipFill>
                  <pic:spPr bwMode="auto">
                    <a:xfrm>
                      <a:off x="0" y="0"/>
                      <a:ext cx="1080770" cy="1080770"/>
                    </a:xfrm>
                    <a:prstGeom prst="rect">
                      <a:avLst/>
                    </a:prstGeom>
                    <a:noFill/>
                  </pic:spPr>
                </pic:pic>
              </a:graphicData>
            </a:graphic>
          </wp:anchor>
        </w:drawing>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Pourquoi avoir optimisé ?</w:t>
      </w:r>
    </w:p>
    <w:p>
      <w:pPr>
        <w:pStyle w:val="ListParagraph"/>
        <w:spacing w:lineRule="auto" w:line="240" w:beforeAutospacing="1" w:afterAutospacing="1"/>
        <w:contextualSpacing/>
        <w:rPr>
          <w:rFonts w:eastAsia="Times New Roman" w:cs="Calibri" w:cstheme="minorHAnsi"/>
          <w:sz w:val="24"/>
          <w:szCs w:val="24"/>
          <w:u w:val="single"/>
          <w:lang w:eastAsia="fr-FR"/>
        </w:rPr>
      </w:pPr>
      <w:r>
        <w:rPr>
          <w:rFonts w:eastAsia="Times New Roman" w:cs="Calibri" w:cstheme="minorHAnsi"/>
          <w:sz w:val="24"/>
          <w:szCs w:val="24"/>
          <w:u w:val="single"/>
          <w:lang w:eastAsia="fr-FR"/>
        </w:rPr>
      </w:r>
    </w:p>
    <w:p>
      <w:pPr>
        <w:pStyle w:val="Normal"/>
        <w:spacing w:lineRule="auto" w:line="240" w:beforeAutospacing="1" w:afterAutospacing="1"/>
        <w:rPr>
          <w:rFonts w:eastAsia="Times New Roman" w:cs="Calibri" w:cstheme="minorHAnsi"/>
          <w:sz w:val="24"/>
          <w:szCs w:val="24"/>
          <w:u w:val="single"/>
          <w:lang w:eastAsia="fr-FR"/>
        </w:rPr>
      </w:pPr>
      <w:r>
        <w:rPr>
          <w:rFonts w:eastAsia="Times New Roman" w:cs="Calibri" w:cstheme="minorHAnsi"/>
          <w:sz w:val="24"/>
          <w:szCs w:val="24"/>
          <w:u w:val="single"/>
          <w:lang w:eastAsia="fr-FR"/>
        </w:rPr>
        <w:t>Réduire :</w:t>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Avez-vous réduit certains déchets ? si oui lesquels ?</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r>
        <w:rPr>
          <w:rFonts w:eastAsia="Times New Roman" w:cs="Calibri" w:cstheme="minorHAnsi"/>
          <w:sz w:val="24"/>
          <w:szCs w:val="24"/>
          <w:lang w:eastAsia="fr-FR"/>
        </w:rPr>
        <w:t>.</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r>
        <w:rPr>
          <w:rFonts w:eastAsia="Times New Roman" w:cs="Calibri" w:cstheme="minorHAnsi"/>
          <w:sz w:val="24"/>
          <w:szCs w:val="24"/>
          <w:lang w:eastAsia="fr-FR"/>
        </w:rPr>
        <w:t>.</w:t>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Si non quelles sont les difficultés que vous rencontrez à mettre en place des actions de réduction de déchets ?</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r>
        <w:rPr>
          <w:rFonts w:eastAsia="Times New Roman" w:cs="Calibri" w:cstheme="minorHAnsi"/>
          <w:sz w:val="24"/>
          <w:szCs w:val="24"/>
          <w:lang w:eastAsia="fr-FR"/>
        </w:rPr>
        <w:t>.</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r>
        <w:rPr>
          <w:rFonts w:eastAsia="Times New Roman" w:cs="Calibri" w:cstheme="minorHAnsi"/>
          <w:sz w:val="24"/>
          <w:szCs w:val="24"/>
          <w:lang w:eastAsia="fr-FR"/>
        </w:rPr>
        <w:t>.</w:t>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Avez-vous d’autres actions de réduction de déchet à venir ? si oui lesquels ?</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r>
        <w:rPr>
          <w:rFonts w:eastAsia="Times New Roman" w:cs="Calibri" w:cstheme="minorHAnsi"/>
          <w:sz w:val="24"/>
          <w:szCs w:val="24"/>
          <w:lang w:eastAsia="fr-FR"/>
        </w:rPr>
        <w:t>.</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r>
        <w:rPr>
          <w:rFonts w:eastAsia="Times New Roman" w:cs="Calibri" w:cstheme="minorHAnsi"/>
          <w:sz w:val="24"/>
          <w:szCs w:val="24"/>
          <w:lang w:eastAsia="fr-FR"/>
        </w:rPr>
        <w:t>.</w:t>
      </w:r>
    </w:p>
    <w:p>
      <w:pPr>
        <w:pStyle w:val="Normal"/>
        <w:spacing w:lineRule="auto" w:line="240" w:beforeAutospacing="1" w:afterAutospacing="1"/>
        <w:rPr>
          <w:rFonts w:eastAsia="Times New Roman" w:cs="Calibri" w:cstheme="minorHAnsi"/>
          <w:sz w:val="24"/>
          <w:szCs w:val="24"/>
          <w:u w:val="single"/>
          <w:lang w:eastAsia="fr-FR"/>
        </w:rPr>
      </w:pPr>
      <w:r>
        <w:rPr>
          <w:rFonts w:eastAsia="Times New Roman" w:cs="Calibri" w:cstheme="minorHAnsi"/>
          <w:sz w:val="24"/>
          <w:szCs w:val="24"/>
          <w:u w:val="single"/>
          <w:lang w:eastAsia="fr-FR"/>
        </w:rPr>
        <w:t>Sensibiliser :</w:t>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Avez-vous déjà organisé des réunions de travail ou des formations à destination de vos équipes ?</w:t>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drawing>
          <wp:anchor distT="0" distB="0" distL="114300" distR="114300" simplePos="0" relativeHeight="6" behindDoc="0" locked="0" layoutInCell="0" allowOverlap="1">
            <wp:simplePos x="0" y="0"/>
            <wp:positionH relativeFrom="column">
              <wp:posOffset>4505325</wp:posOffset>
            </wp:positionH>
            <wp:positionV relativeFrom="paragraph">
              <wp:posOffset>137795</wp:posOffset>
            </wp:positionV>
            <wp:extent cx="1742440" cy="1742440"/>
            <wp:effectExtent l="0" t="0" r="0" b="0"/>
            <wp:wrapTight wrapText="bothSides">
              <wp:wrapPolygon edited="0">
                <wp:start x="-2" y="0"/>
                <wp:lineTo x="-2" y="21255"/>
                <wp:lineTo x="21254" y="21255"/>
                <wp:lineTo x="21254" y="0"/>
                <wp:lineTo x="-2" y="0"/>
              </wp:wrapPolygon>
            </wp:wrapTight>
            <wp:docPr id="7" name="Image 8" descr="13 idées de sensibilisation au tri des déchets en entrep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8" descr="13 idées de sensibilisation au tri des déchets en entreprise"/>
                    <pic:cNvPicPr>
                      <a:picLocks noChangeAspect="1" noChangeArrowheads="1"/>
                    </pic:cNvPicPr>
                  </pic:nvPicPr>
                  <pic:blipFill>
                    <a:blip r:embed="rId8"/>
                    <a:stretch>
                      <a:fillRect/>
                    </a:stretch>
                  </pic:blipFill>
                  <pic:spPr bwMode="auto">
                    <a:xfrm>
                      <a:off x="0" y="0"/>
                      <a:ext cx="1742440" cy="1742440"/>
                    </a:xfrm>
                    <a:prstGeom prst="rect">
                      <a:avLst/>
                    </a:prstGeom>
                    <a:noFill/>
                  </pic:spPr>
                </pic:pic>
              </a:graphicData>
            </a:graphic>
          </wp:anchor>
        </w:drawing>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Oui*</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Non</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ListParagraph"/>
        <w:numPr>
          <w:ilvl w:val="0"/>
          <w:numId w:val="10"/>
        </w:numPr>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t>Avez-vous déjà organisé des réunions de travail avec vos fournisseurs sur les déchets ?</w:t>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 xml:space="preserve">Oui*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Non</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ListParagraph"/>
        <w:numPr>
          <w:ilvl w:val="0"/>
          <w:numId w:val="10"/>
        </w:numPr>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t>Avez-vous déjà communiqué sur ce thème auprès de vos clients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Oui*</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Non</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Autospacing="1" w:afterAutospacing="1"/>
        <w:jc w:val="center"/>
        <w:rPr>
          <w:rFonts w:eastAsia="Times New Roman" w:cs="Calibri" w:cstheme="minorHAnsi"/>
          <w:i/>
          <w:sz w:val="24"/>
          <w:szCs w:val="24"/>
          <w:lang w:eastAsia="fr-FR"/>
        </w:rPr>
      </w:pPr>
      <w:r>
        <w:rPr>
          <w:rFonts w:eastAsia="Times New Roman" w:cs="Calibri" w:cstheme="minorHAnsi"/>
          <w:i/>
          <w:sz w:val="24"/>
          <w:szCs w:val="24"/>
          <w:lang w:eastAsia="fr-FR"/>
        </w:rPr>
        <w:t>N’hésitez pas à mettre en pièce jointe vos supports, vos photos !</w:t>
      </w:r>
    </w:p>
    <w:p>
      <w:pPr>
        <w:pStyle w:val="Normal"/>
        <w:spacing w:lineRule="auto" w:line="240" w:beforeAutospacing="1" w:afterAutospacing="1"/>
        <w:rPr>
          <w:rFonts w:eastAsia="Times New Roman" w:cs="Calibri" w:cstheme="minorHAnsi"/>
          <w:sz w:val="24"/>
          <w:szCs w:val="24"/>
          <w:u w:val="single"/>
          <w:lang w:eastAsia="fr-FR"/>
        </w:rPr>
      </w:pPr>
      <w:r>
        <w:rPr>
          <w:rFonts w:eastAsia="Times New Roman" w:cs="Calibri" w:cstheme="minorHAnsi"/>
          <w:sz w:val="24"/>
          <w:szCs w:val="24"/>
          <w:u w:val="single"/>
          <w:lang w:eastAsia="fr-FR"/>
        </w:rPr>
        <w:t>Contribuer :</w:t>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 xml:space="preserve">Avez-vous un lien avec d’autres entreprises locales sur la valorisation de vos déchets ? </w:t>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Oui</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Non</w:t>
      </w:r>
    </w:p>
    <w:p>
      <w:pPr>
        <w:pStyle w:val="ListParagraph"/>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Si oui sur quels déchets et avec quelles entreprises ?</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Avez-vous déjà été primée de labels en terme d’environnement ?</w:t>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 xml:space="preserve">Oui*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Non</w:t>
      </w:r>
    </w:p>
    <w:p>
      <w:pPr>
        <w:pStyle w:val="ListParagraph"/>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 xml:space="preserve"> </w:t>
      </w:r>
      <w:r>
        <w:rPr>
          <w:rFonts w:eastAsia="Times New Roman" w:cs="Calibri" w:cstheme="minorHAnsi"/>
          <w:sz w:val="24"/>
          <w:szCs w:val="24"/>
          <w:lang w:eastAsia="fr-FR"/>
        </w:rPr>
        <w:t xml:space="preserve">Avez-vous déjà fait un bilan carbone de votre entreprise / activité ? </w:t>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Oui</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Non</w:t>
      </w:r>
    </w:p>
    <w:p>
      <w:pPr>
        <w:pStyle w:val="ListParagraph"/>
        <w:spacing w:lineRule="auto" w:line="240" w:beforeAutospacing="1" w:afterAutospacing="1"/>
        <w:contextualSpacing/>
        <w:jc w:val="center"/>
        <w:rPr>
          <w:rFonts w:eastAsia="Times New Roman" w:cs="Calibri" w:cstheme="minorHAnsi"/>
          <w:i/>
          <w:sz w:val="24"/>
          <w:szCs w:val="24"/>
          <w:lang w:eastAsia="fr-FR"/>
        </w:rPr>
      </w:pPr>
      <w:r>
        <w:rPr>
          <w:rFonts w:eastAsia="Times New Roman" w:cs="Calibri" w:cstheme="minorHAnsi"/>
          <w:i/>
          <w:sz w:val="24"/>
          <w:szCs w:val="24"/>
          <w:lang w:eastAsia="fr-FR"/>
        </w:rPr>
        <w:t>Si non,  merci de nous contacter si ce bilan vous intéresse</w:t>
      </w:r>
    </w:p>
    <w:p>
      <w:pPr>
        <w:pStyle w:val="ListParagraph"/>
        <w:spacing w:lineRule="auto" w:line="240" w:beforeAutospacing="1" w:afterAutospacing="1"/>
        <w:contextualSpacing/>
        <w:rPr>
          <w:rFonts w:eastAsia="Times New Roman" w:cs="Calibri" w:cstheme="minorHAnsi"/>
          <w:i/>
          <w:sz w:val="24"/>
          <w:szCs w:val="24"/>
          <w:lang w:eastAsia="fr-FR"/>
        </w:rPr>
      </w:pPr>
      <w:r>
        <w:rPr>
          <w:rFonts w:eastAsia="Times New Roman" w:cs="Calibri" w:cstheme="minorHAnsi"/>
          <w:i/>
          <w:sz w:val="24"/>
          <w:szCs w:val="24"/>
          <w:lang w:eastAsia="fr-FR"/>
        </w:rPr>
      </w:r>
    </w:p>
    <w:p>
      <w:pPr>
        <w:pStyle w:val="Normal"/>
        <w:spacing w:lineRule="auto" w:line="240" w:beforeAutospacing="1" w:afterAutospacing="1"/>
        <w:rPr>
          <w:rFonts w:eastAsia="Times New Roman" w:cs="Calibri" w:cstheme="minorHAnsi"/>
          <w:sz w:val="28"/>
          <w:szCs w:val="28"/>
          <w:lang w:eastAsia="fr-FR"/>
        </w:rPr>
      </w:pPr>
      <w:r>
        <w:rPr>
          <w:rFonts w:eastAsia="Times New Roman" w:cs="Calibri" w:cstheme="minorHAnsi"/>
          <w:b/>
          <w:bCs/>
          <w:sz w:val="28"/>
          <w:szCs w:val="28"/>
          <w:lang w:eastAsia="fr-FR"/>
        </w:rPr>
        <w:t>3. Critères d’éligibilité</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Pour pouvoir prétendre à cette distinction, l’entreprise devra répondre à un ensemble de critères obligatoires répartis sur plusieurs axes :</w:t>
      </w:r>
    </w:p>
    <w:p>
      <w:pPr>
        <w:pStyle w:val="Normal"/>
        <w:numPr>
          <w:ilvl w:val="0"/>
          <w:numId w:val="0"/>
        </w:numPr>
        <w:spacing w:lineRule="auto" w:line="240" w:beforeAutospacing="1" w:afterAutospacing="1"/>
        <w:ind w:hanging="0" w:start="0"/>
        <w:outlineLvl w:val="2"/>
        <w:rPr>
          <w:rFonts w:eastAsia="Times New Roman" w:cs="Calibri" w:cstheme="minorHAnsi"/>
          <w:b/>
          <w:bCs/>
          <w:sz w:val="27"/>
          <w:szCs w:val="27"/>
          <w:lang w:eastAsia="fr-FR"/>
        </w:rPr>
      </w:pPr>
      <w:r>
        <w:rPr>
          <w:rFonts w:eastAsia="Times New Roman" w:cs="Calibri" w:cstheme="minorHAnsi"/>
          <w:b/>
          <w:bCs/>
          <w:sz w:val="27"/>
          <w:szCs w:val="27"/>
          <w:lang w:eastAsia="fr-FR"/>
        </w:rPr>
        <w:t>3.1. Gestion des déchets</w:t>
      </w:r>
    </w:p>
    <w:p>
      <w:pPr>
        <w:pStyle w:val="Normal"/>
        <w:numPr>
          <w:ilvl w:val="0"/>
          <w:numId w:val="2"/>
        </w:numPr>
        <w:spacing w:lineRule="auto" w:line="240" w:beforeAutospacing="1" w:after="0"/>
        <w:rPr>
          <w:rFonts w:eastAsia="Times New Roman" w:cs="Calibri" w:cstheme="minorHAnsi"/>
          <w:sz w:val="24"/>
          <w:szCs w:val="24"/>
          <w:lang w:eastAsia="fr-FR"/>
        </w:rPr>
      </w:pPr>
      <w:r>
        <w:rPr>
          <w:rFonts w:eastAsia="Times New Roman" w:cs="Calibri" w:cstheme="minorHAnsi"/>
          <w:b/>
          <w:bCs/>
          <w:sz w:val="24"/>
          <w:szCs w:val="24"/>
          <w:lang w:eastAsia="fr-FR"/>
        </w:rPr>
        <w:t>Mise en place d’un tri interne :</w:t>
      </w:r>
    </w:p>
    <w:p>
      <w:pPr>
        <w:pStyle w:val="Normal"/>
        <w:numPr>
          <w:ilvl w:val="1"/>
          <w:numId w:val="2"/>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Des dispositifs de tri sont installés sur l’ensemble des espaces de l’entreprise (bureaux, ateliers, espaces communs).</w:t>
      </w:r>
    </w:p>
    <w:p>
      <w:pPr>
        <w:pStyle w:val="Normal"/>
        <w:numPr>
          <w:ilvl w:val="1"/>
          <w:numId w:val="2"/>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Les déchets doivent être séparés selon les catégories suivantes : emballages/ papier, cartons, plastiques, verre, déchets alimentaires, déchets électroniques, déchets dangereux, etc….</w:t>
      </w:r>
    </w:p>
    <w:p>
      <w:pPr>
        <w:pStyle w:val="Normal"/>
        <w:numPr>
          <w:ilvl w:val="0"/>
          <w:numId w:val="2"/>
        </w:numPr>
        <w:spacing w:lineRule="auto" w:line="240" w:before="0" w:after="0"/>
        <w:rPr>
          <w:rFonts w:eastAsia="Times New Roman" w:cs="Calibri" w:cstheme="minorHAnsi"/>
          <w:sz w:val="24"/>
          <w:szCs w:val="24"/>
          <w:lang w:eastAsia="fr-FR"/>
        </w:rPr>
      </w:pPr>
      <w:r>
        <w:rPr>
          <w:rFonts w:eastAsia="Times New Roman" w:cs="Calibri" w:cstheme="minorHAnsi"/>
          <w:b/>
          <w:bCs/>
          <w:sz w:val="24"/>
          <w:szCs w:val="24"/>
          <w:lang w:eastAsia="fr-FR"/>
        </w:rPr>
        <w:t>Quantification et suivi des déchets :</w:t>
      </w:r>
    </w:p>
    <w:p>
      <w:pPr>
        <w:pStyle w:val="Normal"/>
        <w:numPr>
          <w:ilvl w:val="1"/>
          <w:numId w:val="2"/>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L’entreprise doit être en mesure de fournir des données sur la quantité de déchets générés, ainsi que le taux de recyclage ou de valorisation.</w:t>
      </w:r>
    </w:p>
    <w:p>
      <w:pPr>
        <w:pStyle w:val="Normal"/>
        <w:numPr>
          <w:ilvl w:val="1"/>
          <w:numId w:val="2"/>
        </w:numPr>
        <w:spacing w:lineRule="auto" w:line="240" w:before="0" w:afterAutospacing="1"/>
        <w:rPr>
          <w:rFonts w:eastAsia="Times New Roman" w:cs="Calibri" w:cstheme="minorHAnsi"/>
          <w:sz w:val="24"/>
          <w:szCs w:val="24"/>
          <w:lang w:eastAsia="fr-FR"/>
        </w:rPr>
      </w:pPr>
      <w:r>
        <w:rPr>
          <w:rFonts w:eastAsia="Times New Roman" w:cs="Calibri" w:cstheme="minorHAnsi"/>
          <w:sz w:val="24"/>
          <w:szCs w:val="24"/>
          <w:lang w:eastAsia="fr-FR"/>
        </w:rPr>
        <w:t>Un logiciel ou un outil de suivi est utilisé pour mesurer et piloter les performances en matière de gestion des déchets.</w:t>
      </w:r>
    </w:p>
    <w:p>
      <w:pPr>
        <w:pStyle w:val="Normal"/>
        <w:spacing w:lineRule="auto" w:line="240" w:beforeAutospacing="1" w:afterAutospacing="1"/>
        <w:ind w:start="1440"/>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Autospacing="1" w:afterAutospacing="1"/>
        <w:jc w:val="center"/>
        <w:rPr>
          <w:rFonts w:eastAsia="Times New Roman" w:cs="Calibri" w:cstheme="minorHAnsi"/>
          <w:i/>
          <w:sz w:val="24"/>
          <w:szCs w:val="24"/>
          <w:lang w:eastAsia="fr-FR"/>
        </w:rPr>
      </w:pPr>
      <w:r>
        <w:rPr>
          <w:rFonts w:eastAsia="Times New Roman" w:cs="Calibri" w:cstheme="minorHAnsi"/>
          <w:i/>
          <w:sz w:val="24"/>
          <w:szCs w:val="24"/>
          <w:lang w:eastAsia="fr-FR"/>
        </w:rPr>
        <w:t>Merci de remplir le tableau ci-dessous - Si une donnée est inconnue,</w:t>
      </w:r>
    </w:p>
    <w:p>
      <w:pPr>
        <w:pStyle w:val="Normal"/>
        <w:spacing w:lineRule="auto" w:line="240" w:beforeAutospacing="1" w:afterAutospacing="1"/>
        <w:jc w:val="center"/>
        <w:rPr>
          <w:rFonts w:eastAsia="Times New Roman" w:cs="Calibri" w:cstheme="minorHAnsi"/>
          <w:i/>
          <w:sz w:val="24"/>
          <w:szCs w:val="24"/>
          <w:lang w:eastAsia="fr-FR"/>
        </w:rPr>
      </w:pPr>
      <w:r>
        <w:rPr>
          <w:rFonts w:eastAsia="Times New Roman" w:cs="Calibri" w:cstheme="minorHAnsi"/>
          <w:i/>
          <w:sz w:val="24"/>
          <w:szCs w:val="24"/>
          <w:lang w:eastAsia="fr-FR"/>
        </w:rPr>
        <w:t>merci d’inscrire NC dans la case</w:t>
      </w:r>
    </w:p>
    <w:p>
      <w:pPr>
        <w:pStyle w:val="Normal"/>
        <w:spacing w:lineRule="auto" w:line="240" w:beforeAutospacing="1" w:afterAutospacing="1"/>
        <w:jc w:val="center"/>
        <w:rPr>
          <w:rFonts w:eastAsia="Times New Roman" w:cs="Calibri" w:cstheme="minorHAnsi"/>
          <w:i/>
          <w:sz w:val="24"/>
          <w:szCs w:val="24"/>
          <w:lang w:eastAsia="fr-FR"/>
        </w:rPr>
        <w:sectPr>
          <w:type w:val="nextPage"/>
          <w:pgSz w:w="11906" w:h="16838"/>
          <w:pgMar w:left="1417" w:right="1417" w:gutter="0" w:header="0" w:top="1417" w:footer="0" w:bottom="1417"/>
          <w:pgNumType w:fmt="decimal"/>
          <w:formProt w:val="false"/>
          <w:textDirection w:val="lrTb"/>
          <w:docGrid w:type="default" w:linePitch="360" w:charSpace="0"/>
        </w:sectPr>
      </w:pPr>
      <w:r>
        <w:rPr>
          <w:rFonts w:eastAsia="Times New Roman" w:cs="Calibri" w:cstheme="minorHAnsi"/>
          <w:i/>
          <w:sz w:val="24"/>
          <w:szCs w:val="24"/>
          <w:lang w:eastAsia="fr-FR"/>
        </w:rPr>
        <w:t>Se baser sur l’année en cours ou l’année pleine N-1</w:t>
      </w:r>
    </w:p>
    <w:tbl>
      <w:tblPr>
        <w:tblStyle w:val="Grilledutableau"/>
        <w:tblpPr w:vertAnchor="text" w:horzAnchor="page" w:leftFromText="141" w:rightFromText="141" w:tblpX="357" w:tblpY="152"/>
        <w:tblW w:w="16126"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083"/>
        <w:gridCol w:w="1419"/>
        <w:gridCol w:w="1274"/>
        <w:gridCol w:w="1277"/>
        <w:gridCol w:w="1277"/>
        <w:gridCol w:w="1134"/>
        <w:gridCol w:w="1274"/>
        <w:gridCol w:w="1277"/>
        <w:gridCol w:w="1276"/>
        <w:gridCol w:w="1417"/>
        <w:gridCol w:w="1418"/>
      </w:tblGrid>
      <w:tr>
        <w:trPr/>
        <w:tc>
          <w:tcPr>
            <w:tcW w:w="3083" w:type="dxa"/>
            <w:tcBorders/>
          </w:tcPr>
          <w:p>
            <w:pPr>
              <w:pStyle w:val="Normal"/>
              <w:widowControl/>
              <w:suppressAutoHyphens w:val="true"/>
              <w:spacing w:lineRule="auto" w:line="240" w:beforeAutospacing="1" w:after="0"/>
              <w:ind w:end="175"/>
              <w:jc w:val="center"/>
              <w:rPr>
                <w:rFonts w:eastAsia="Times New Roman" w:cs="Calibri" w:cstheme="minorHAnsi"/>
                <w:b/>
                <w:sz w:val="20"/>
                <w:szCs w:val="20"/>
                <w:lang w:eastAsia="fr-FR"/>
              </w:rPr>
            </w:pPr>
            <w:r>
              <w:rPr>
                <w:rFonts w:eastAsia="Times New Roman" w:cs="Calibri" w:cstheme="minorHAnsi"/>
                <w:b/>
                <w:kern w:val="0"/>
                <w:sz w:val="20"/>
                <w:szCs w:val="20"/>
                <w:lang w:val="fr-FR" w:eastAsia="fr-FR" w:bidi="ar-SA"/>
              </w:rPr>
              <w:t>Typologie de déchets</w:t>
            </w:r>
          </w:p>
        </w:tc>
        <w:tc>
          <w:tcPr>
            <w:tcW w:w="1419" w:type="dxa"/>
            <w:tcBorders/>
          </w:tcPr>
          <w:p>
            <w:pPr>
              <w:pStyle w:val="Normal"/>
              <w:widowControl/>
              <w:suppressAutoHyphens w:val="true"/>
              <w:spacing w:lineRule="auto" w:line="240" w:beforeAutospacing="1" w:after="0"/>
              <w:jc w:val="center"/>
              <w:rPr>
                <w:rFonts w:eastAsia="Times New Roman" w:cs="Calibri" w:cstheme="minorHAnsi"/>
                <w:b/>
                <w:sz w:val="20"/>
                <w:szCs w:val="20"/>
                <w:lang w:eastAsia="fr-FR"/>
              </w:rPr>
            </w:pPr>
            <w:r>
              <w:rPr>
                <w:rFonts w:eastAsia="Times New Roman" w:cs="Calibri" w:cstheme="minorHAnsi"/>
                <w:b/>
                <w:kern w:val="0"/>
                <w:sz w:val="20"/>
                <w:szCs w:val="20"/>
                <w:lang w:val="fr-FR" w:eastAsia="fr-FR" w:bidi="ar-SA"/>
              </w:rPr>
              <w:t>Quantité, litrage et types de sacs poubelles  (transparent, noirs, compostables…) achetés par semaine</w:t>
            </w:r>
          </w:p>
        </w:tc>
        <w:tc>
          <w:tcPr>
            <w:tcW w:w="1274" w:type="dxa"/>
            <w:tcBorders/>
          </w:tcPr>
          <w:p>
            <w:pPr>
              <w:pStyle w:val="Normal"/>
              <w:widowControl/>
              <w:suppressAutoHyphens w:val="true"/>
              <w:spacing w:lineRule="auto" w:line="240" w:beforeAutospacing="1" w:after="0"/>
              <w:jc w:val="center"/>
              <w:rPr>
                <w:rFonts w:eastAsia="Times New Roman" w:cs="Calibri" w:cstheme="minorHAnsi"/>
                <w:b/>
                <w:sz w:val="20"/>
                <w:szCs w:val="20"/>
                <w:lang w:eastAsia="fr-FR"/>
              </w:rPr>
            </w:pPr>
            <w:r>
              <w:rPr>
                <w:rFonts w:eastAsia="Times New Roman" w:cs="Calibri" w:cstheme="minorHAnsi"/>
                <w:b/>
                <w:kern w:val="0"/>
                <w:sz w:val="20"/>
                <w:szCs w:val="20"/>
                <w:lang w:val="fr-FR" w:eastAsia="fr-FR" w:bidi="ar-SA"/>
              </w:rPr>
              <w:t>Nb de Poubelles internes et descriptif (corbeilles, rolls, bacs, cartons, bio-seau…)</w:t>
            </w:r>
          </w:p>
        </w:tc>
        <w:tc>
          <w:tcPr>
            <w:tcW w:w="1277" w:type="dxa"/>
            <w:tcBorders/>
          </w:tcPr>
          <w:p>
            <w:pPr>
              <w:pStyle w:val="Normal"/>
              <w:widowControl/>
              <w:suppressAutoHyphens w:val="true"/>
              <w:spacing w:lineRule="auto" w:line="240" w:beforeAutospacing="1" w:after="0"/>
              <w:jc w:val="center"/>
              <w:rPr>
                <w:rFonts w:eastAsia="Times New Roman" w:cs="Calibri" w:cstheme="minorHAnsi"/>
                <w:b/>
                <w:sz w:val="20"/>
                <w:szCs w:val="20"/>
                <w:lang w:eastAsia="fr-FR"/>
              </w:rPr>
            </w:pPr>
            <w:r>
              <w:rPr>
                <w:rFonts w:eastAsia="Times New Roman" w:cs="Calibri" w:cstheme="minorHAnsi"/>
                <w:b/>
                <w:kern w:val="0"/>
                <w:sz w:val="20"/>
                <w:szCs w:val="20"/>
                <w:lang w:val="fr-FR" w:eastAsia="fr-FR" w:bidi="ar-SA"/>
              </w:rPr>
              <w:t>Nb de Conteneurs externes description + litrages ou cubages (bac roulant, caisson, PAV</w:t>
            </w:r>
          </w:p>
        </w:tc>
        <w:tc>
          <w:tcPr>
            <w:tcW w:w="1277" w:type="dxa"/>
            <w:tcBorders/>
          </w:tcPr>
          <w:p>
            <w:pPr>
              <w:pStyle w:val="Normal"/>
              <w:widowControl/>
              <w:suppressAutoHyphens w:val="true"/>
              <w:spacing w:lineRule="auto" w:line="240" w:beforeAutospacing="1" w:after="0"/>
              <w:jc w:val="center"/>
              <w:rPr>
                <w:rFonts w:eastAsia="Times New Roman" w:cs="Calibri" w:cstheme="minorHAnsi"/>
                <w:b/>
                <w:sz w:val="20"/>
                <w:szCs w:val="20"/>
                <w:lang w:eastAsia="fr-FR"/>
              </w:rPr>
            </w:pPr>
            <w:r>
              <w:rPr>
                <w:rFonts w:eastAsia="Times New Roman" w:cs="Calibri" w:cstheme="minorHAnsi"/>
                <w:b/>
                <w:kern w:val="0"/>
                <w:sz w:val="20"/>
                <w:szCs w:val="20"/>
                <w:lang w:val="fr-FR" w:eastAsia="fr-FR" w:bidi="ar-SA"/>
              </w:rPr>
              <w:t>Nombre de points de stockage dans les conteneurs externes</w:t>
            </w:r>
          </w:p>
        </w:tc>
        <w:tc>
          <w:tcPr>
            <w:tcW w:w="1134" w:type="dxa"/>
            <w:tcBorders/>
          </w:tcPr>
          <w:p>
            <w:pPr>
              <w:pStyle w:val="Normal"/>
              <w:widowControl/>
              <w:suppressAutoHyphens w:val="true"/>
              <w:spacing w:lineRule="auto" w:line="240" w:beforeAutospacing="1" w:after="0"/>
              <w:jc w:val="center"/>
              <w:rPr>
                <w:rFonts w:eastAsia="Times New Roman" w:cs="Calibri" w:cstheme="minorHAnsi"/>
                <w:b/>
                <w:sz w:val="20"/>
                <w:szCs w:val="20"/>
                <w:lang w:eastAsia="fr-FR"/>
              </w:rPr>
            </w:pPr>
            <w:r>
              <w:rPr>
                <w:rFonts w:eastAsia="Times New Roman" w:cs="Calibri" w:cstheme="minorHAnsi"/>
                <w:b/>
                <w:kern w:val="0"/>
                <w:sz w:val="20"/>
                <w:szCs w:val="20"/>
                <w:lang w:val="fr-FR" w:eastAsia="fr-FR" w:bidi="ar-SA"/>
              </w:rPr>
              <w:t>Fréquence et jour de collecte par flux par semaine</w:t>
            </w:r>
          </w:p>
        </w:tc>
        <w:tc>
          <w:tcPr>
            <w:tcW w:w="1274" w:type="dxa"/>
            <w:tcBorders/>
          </w:tcPr>
          <w:p>
            <w:pPr>
              <w:pStyle w:val="Normal"/>
              <w:widowControl/>
              <w:suppressAutoHyphens w:val="true"/>
              <w:spacing w:lineRule="auto" w:line="240" w:beforeAutospacing="1" w:after="0"/>
              <w:jc w:val="center"/>
              <w:rPr>
                <w:rFonts w:eastAsia="Times New Roman" w:cs="Calibri" w:cstheme="minorHAnsi"/>
                <w:b/>
                <w:sz w:val="20"/>
                <w:szCs w:val="20"/>
                <w:lang w:eastAsia="fr-FR"/>
              </w:rPr>
            </w:pPr>
            <w:r>
              <w:rPr>
                <w:rFonts w:eastAsia="Times New Roman" w:cs="Calibri" w:cstheme="minorHAnsi"/>
                <w:b/>
                <w:kern w:val="0"/>
                <w:sz w:val="20"/>
                <w:szCs w:val="20"/>
                <w:lang w:val="fr-FR" w:eastAsia="fr-FR" w:bidi="ar-SA"/>
              </w:rPr>
              <w:t>Prestataires de collecte</w:t>
            </w:r>
          </w:p>
        </w:tc>
        <w:tc>
          <w:tcPr>
            <w:tcW w:w="1277" w:type="dxa"/>
            <w:tcBorders/>
          </w:tcPr>
          <w:p>
            <w:pPr>
              <w:pStyle w:val="Normal"/>
              <w:widowControl/>
              <w:suppressAutoHyphens w:val="true"/>
              <w:spacing w:lineRule="auto" w:line="240" w:beforeAutospacing="1" w:after="0"/>
              <w:jc w:val="center"/>
              <w:rPr>
                <w:rFonts w:eastAsia="Times New Roman" w:cs="Calibri" w:cstheme="minorHAnsi"/>
                <w:b/>
                <w:sz w:val="20"/>
                <w:szCs w:val="20"/>
                <w:lang w:eastAsia="fr-FR"/>
              </w:rPr>
            </w:pPr>
            <w:r>
              <w:rPr>
                <w:rFonts w:eastAsia="Times New Roman" w:cs="Calibri" w:cstheme="minorHAnsi"/>
                <w:b/>
                <w:kern w:val="0"/>
                <w:sz w:val="20"/>
                <w:szCs w:val="20"/>
                <w:lang w:val="fr-FR" w:eastAsia="fr-FR" w:bidi="ar-SA"/>
              </w:rPr>
              <w:t>Prestataires de traitement</w:t>
            </w:r>
          </w:p>
        </w:tc>
        <w:tc>
          <w:tcPr>
            <w:tcW w:w="1276" w:type="dxa"/>
            <w:tcBorders/>
          </w:tcPr>
          <w:p>
            <w:pPr>
              <w:pStyle w:val="Normal"/>
              <w:widowControl/>
              <w:suppressAutoHyphens w:val="true"/>
              <w:spacing w:lineRule="auto" w:line="240" w:beforeAutospacing="1" w:after="0"/>
              <w:jc w:val="center"/>
              <w:rPr>
                <w:rFonts w:eastAsia="Times New Roman" w:cs="Calibri" w:cstheme="minorHAnsi"/>
                <w:b/>
                <w:sz w:val="20"/>
                <w:szCs w:val="20"/>
                <w:lang w:eastAsia="fr-FR"/>
              </w:rPr>
            </w:pPr>
            <w:r>
              <w:rPr>
                <w:rFonts w:eastAsia="Times New Roman" w:cs="Calibri" w:cstheme="minorHAnsi"/>
                <w:b/>
                <w:kern w:val="0"/>
                <w:sz w:val="20"/>
                <w:szCs w:val="20"/>
                <w:lang w:val="fr-FR" w:eastAsia="fr-FR" w:bidi="ar-SA"/>
              </w:rPr>
              <w:t>Lieu de production et de stockage</w:t>
            </w:r>
          </w:p>
        </w:tc>
        <w:tc>
          <w:tcPr>
            <w:tcW w:w="1417" w:type="dxa"/>
            <w:tcBorders/>
          </w:tcPr>
          <w:p>
            <w:pPr>
              <w:pStyle w:val="Normal"/>
              <w:widowControl/>
              <w:suppressAutoHyphens w:val="true"/>
              <w:spacing w:lineRule="auto" w:line="240" w:beforeAutospacing="1" w:after="0"/>
              <w:jc w:val="center"/>
              <w:rPr>
                <w:rFonts w:eastAsia="Times New Roman" w:cs="Calibri" w:cstheme="minorHAnsi"/>
                <w:b/>
                <w:sz w:val="20"/>
                <w:szCs w:val="20"/>
                <w:lang w:eastAsia="fr-FR"/>
              </w:rPr>
            </w:pPr>
            <w:r>
              <w:rPr>
                <w:rFonts w:eastAsia="Times New Roman" w:cs="Calibri" w:cstheme="minorHAnsi"/>
                <w:b/>
                <w:kern w:val="0"/>
                <w:sz w:val="20"/>
                <w:szCs w:val="20"/>
                <w:lang w:val="fr-FR" w:eastAsia="fr-FR" w:bidi="ar-SA"/>
              </w:rPr>
              <w:t>Kilos ou tonnages (par semaine ou par mois ou par an … merci de préciser)</w:t>
            </w:r>
          </w:p>
        </w:tc>
        <w:tc>
          <w:tcPr>
            <w:tcW w:w="1418" w:type="dxa"/>
            <w:tcBorders/>
          </w:tcPr>
          <w:p>
            <w:pPr>
              <w:pStyle w:val="Normal"/>
              <w:widowControl/>
              <w:suppressAutoHyphens w:val="true"/>
              <w:spacing w:lineRule="auto" w:line="240" w:beforeAutospacing="1" w:after="0"/>
              <w:jc w:val="center"/>
              <w:rPr>
                <w:rFonts w:eastAsia="Times New Roman" w:cs="Calibri" w:cstheme="minorHAnsi"/>
                <w:b/>
                <w:sz w:val="20"/>
                <w:szCs w:val="20"/>
                <w:lang w:eastAsia="fr-FR"/>
              </w:rPr>
            </w:pPr>
            <w:r>
              <w:rPr>
                <w:rFonts w:eastAsia="Times New Roman" w:cs="Calibri" w:cstheme="minorHAnsi"/>
                <w:b/>
                <w:kern w:val="0"/>
                <w:sz w:val="20"/>
                <w:szCs w:val="20"/>
                <w:lang w:val="fr-FR" w:eastAsia="fr-FR" w:bidi="ar-SA"/>
              </w:rPr>
              <w:t>Coûts prestation (location conteneur, collecte, transport traitement)</w:t>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Encombrants (mobilier, matériel informatiques …)</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Cartons</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Papier</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Verre</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 xml:space="preserve">Emballages </w:t>
            </w:r>
            <w:r>
              <w:rPr>
                <w:rFonts w:eastAsia="Times New Roman" w:cs="Calibri" w:cstheme="minorHAnsi"/>
                <w:kern w:val="0"/>
                <w:sz w:val="16"/>
                <w:szCs w:val="16"/>
                <w:lang w:val="fr-FR" w:eastAsia="fr-FR" w:bidi="ar-SA"/>
              </w:rPr>
              <w:t>( bouteilles plastiques, boite de conserve …)</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Balayage</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Déchets verts</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Déchets alimentaires</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Film plastiques</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Textile</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Ferraille</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Bois</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Pneus</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Piles</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Gravats</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Platres</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3083"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kern w:val="0"/>
                <w:sz w:val="24"/>
                <w:szCs w:val="24"/>
                <w:lang w:val="fr-FR" w:eastAsia="fr-FR" w:bidi="ar-SA"/>
              </w:rPr>
              <w:t>OMR ou déchet non recyclable ou DIB</w:t>
            </w:r>
          </w:p>
        </w:tc>
        <w:tc>
          <w:tcPr>
            <w:tcW w:w="1419"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13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4"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276"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7"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c>
          <w:tcPr>
            <w:tcW w:w="1418" w:type="dxa"/>
            <w:tcBorders/>
          </w:tcPr>
          <w:p>
            <w:pPr>
              <w:pStyle w:val="Normal"/>
              <w:widowControl/>
              <w:suppressAutoHyphens w:val="true"/>
              <w:spacing w:lineRule="auto" w:line="240" w:beforeAutospacing="1" w:after="0"/>
              <w:jc w:val="center"/>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0" w:after="0"/>
        <w:rPr>
          <w:rFonts w:eastAsia="Times New Roman" w:cs="Calibri" w:cstheme="minorHAnsi"/>
          <w:i/>
          <w:sz w:val="24"/>
          <w:szCs w:val="24"/>
          <w:lang w:eastAsia="fr-FR"/>
        </w:rPr>
        <w:sectPr>
          <w:type w:val="nextPage"/>
          <w:pgSz w:orient="landscape" w:w="16838" w:h="11906"/>
          <w:pgMar w:left="1418" w:right="1418" w:gutter="0" w:header="0" w:top="1418" w:footer="0" w:bottom="1418"/>
          <w:pgNumType w:fmt="decimal"/>
          <w:formProt w:val="false"/>
          <w:textDirection w:val="lrTb"/>
          <w:docGrid w:type="default" w:linePitch="360" w:charSpace="0"/>
        </w:sectPr>
      </w:pPr>
      <w:r>
        <w:rPr>
          <w:rFonts w:eastAsia="Times New Roman" w:cs="Calibri" w:cstheme="minorHAnsi"/>
          <w:i/>
          <w:sz w:val="24"/>
          <w:szCs w:val="24"/>
          <w:lang w:eastAsia="fr-FR"/>
        </w:rPr>
        <w:t>Liste non exhaustive voir autres déchets en lien avec votre activité : huile moteur, huile alimentaire, PVC, aluminium, feuillards….</w:t>
      </w:r>
    </w:p>
    <w:p>
      <w:pPr>
        <w:pStyle w:val="Normal"/>
        <w:spacing w:lineRule="auto" w:line="240" w:before="0" w:after="0"/>
        <w:jc w:val="center"/>
        <w:rPr>
          <w:rFonts w:eastAsia="Times New Roman" w:cs="Calibri" w:cstheme="minorHAnsi"/>
          <w:i/>
          <w:sz w:val="24"/>
          <w:szCs w:val="24"/>
          <w:lang w:eastAsia="fr-FR"/>
        </w:rPr>
      </w:pPr>
      <w:r>
        <w:rPr>
          <w:rFonts w:eastAsia="Times New Roman" w:cs="Calibri" w:cstheme="minorHAnsi"/>
          <w:i/>
          <w:sz w:val="24"/>
          <w:szCs w:val="24"/>
          <w:lang w:eastAsia="fr-FR"/>
        </w:rPr>
        <w:t>POUR VOUS AIDER : Calcul du taux de valorisation matière et / ou énergie</w:t>
      </w:r>
    </w:p>
    <w:p>
      <w:pPr>
        <w:pStyle w:val="Normal"/>
        <w:spacing w:lineRule="auto" w:line="240" w:before="0" w:after="0"/>
        <w:jc w:val="center"/>
        <w:rPr>
          <w:rFonts w:eastAsia="Times New Roman" w:cs="Calibri" w:cstheme="minorHAnsi"/>
          <w:i/>
          <w:sz w:val="24"/>
          <w:szCs w:val="24"/>
          <w:lang w:eastAsia="fr-FR"/>
        </w:rPr>
      </w:pPr>
      <w:r>
        <w:rPr>
          <w:rFonts w:eastAsia="Times New Roman" w:cs="Calibri" w:cstheme="minorHAnsi"/>
          <w:i/>
          <w:sz w:val="24"/>
          <w:szCs w:val="24"/>
          <w:lang w:eastAsia="fr-FR"/>
        </w:rPr>
        <w:t>Tonnages de déchets valorisés * 100 / tonnage de production globale :</w:t>
      </w:r>
    </w:p>
    <w:p>
      <w:pPr>
        <w:pStyle w:val="Normal"/>
        <w:spacing w:lineRule="auto" w:line="240" w:before="0" w:after="0"/>
        <w:jc w:val="center"/>
        <w:rPr>
          <w:rFonts w:eastAsia="Times New Roman" w:cs="Calibri" w:cstheme="minorHAnsi"/>
          <w:i/>
          <w:sz w:val="24"/>
          <w:szCs w:val="24"/>
          <w:lang w:eastAsia="fr-FR"/>
        </w:rPr>
      </w:pPr>
      <w:r>
        <w:rPr>
          <w:rFonts w:eastAsia="Times New Roman" w:cs="Calibri" w:cstheme="minorHAnsi"/>
          <w:i/>
          <w:sz w:val="24"/>
          <w:szCs w:val="24"/>
          <w:lang w:eastAsia="fr-FR"/>
        </w:rPr>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Avez-vous un (ou des) outil(s) de suivi de votre production de déchets (Excel, logiciels, site internet…) ?</w:t>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 xml:space="preserve">Oui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0" w:after="0"/>
        <w:rPr>
          <w:rFonts w:eastAsia="Times New Roman" w:cs="Calibri" w:cstheme="minorHAnsi"/>
          <w:sz w:val="24"/>
          <w:szCs w:val="24"/>
          <w:lang w:eastAsia="fr-FR"/>
        </w:rPr>
      </w:pPr>
      <w:r/>
      <w:r>
        <w:rPr>
          <w:rFonts w:eastAsia="Times New Roman" w:cs="Calibri" w:cstheme="minorHAnsi"/>
          <w:sz w:val="24"/>
          <w:szCs w:val="24"/>
          <w:lang w:eastAsia="fr-FR"/>
        </w:rPr>
        <w:t>Non</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Si oui lesquels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Normal"/>
        <w:numPr>
          <w:ilvl w:val="0"/>
          <w:numId w:val="0"/>
        </w:numPr>
        <w:spacing w:lineRule="auto" w:line="240" w:beforeAutospacing="1" w:afterAutospacing="1"/>
        <w:ind w:hanging="0" w:start="0"/>
        <w:outlineLvl w:val="2"/>
        <w:rPr>
          <w:rFonts w:eastAsia="Times New Roman" w:cs="Calibri" w:cstheme="minorHAnsi"/>
          <w:b/>
          <w:bCs/>
          <w:sz w:val="27"/>
          <w:szCs w:val="27"/>
          <w:lang w:eastAsia="fr-FR"/>
        </w:rPr>
      </w:pPr>
      <w:r>
        <w:rPr>
          <w:rFonts w:eastAsia="Times New Roman" w:cs="Calibri" w:cstheme="minorHAnsi"/>
          <w:b/>
          <w:bCs/>
          <w:sz w:val="27"/>
          <w:szCs w:val="27"/>
          <w:lang w:eastAsia="fr-FR"/>
        </w:rPr>
        <w:t>3.2. Valorisation des déchets</w:t>
      </w:r>
    </w:p>
    <w:p>
      <w:pPr>
        <w:pStyle w:val="Normal"/>
        <w:numPr>
          <w:ilvl w:val="0"/>
          <w:numId w:val="3"/>
        </w:numPr>
        <w:spacing w:lineRule="auto" w:line="240" w:beforeAutospacing="1" w:after="0"/>
        <w:rPr>
          <w:rFonts w:eastAsia="Times New Roman" w:cs="Calibri" w:cstheme="minorHAnsi"/>
          <w:sz w:val="24"/>
          <w:szCs w:val="24"/>
          <w:lang w:eastAsia="fr-FR"/>
        </w:rPr>
      </w:pPr>
      <w:r>
        <w:rPr>
          <w:rFonts w:eastAsia="Times New Roman" w:cs="Calibri" w:cstheme="minorHAnsi"/>
          <w:b/>
          <w:bCs/>
          <w:sz w:val="24"/>
          <w:szCs w:val="24"/>
          <w:lang w:eastAsia="fr-FR"/>
        </w:rPr>
        <w:t>Traitement des déchets selon la hiérarchie des modes de traitement :</w:t>
      </w:r>
    </w:p>
    <w:p>
      <w:pPr>
        <w:pStyle w:val="Normal"/>
        <w:numPr>
          <w:ilvl w:val="1"/>
          <w:numId w:val="3"/>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Les déchets triés sont envoyés pour traitement en privilégiant la réutilisation, puis le recyclage et la revalorisation énergétique  en évitant au maximum l’enfouissement - par exemple valorisation matière par le compostage, ou valorisation énergétique par méthanisation.</w:t>
      </w:r>
    </w:p>
    <w:p>
      <w:pPr>
        <w:pStyle w:val="Normal"/>
        <w:numPr>
          <w:ilvl w:val="1"/>
          <w:numId w:val="3"/>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Les déchets non recyclables (OMR) doivent être réduits au maximum.</w:t>
      </w:r>
    </w:p>
    <w:p>
      <w:pPr>
        <w:pStyle w:val="Normal"/>
        <w:numPr>
          <w:ilvl w:val="0"/>
          <w:numId w:val="3"/>
        </w:numPr>
        <w:spacing w:lineRule="auto" w:line="240" w:before="0" w:after="0"/>
        <w:rPr>
          <w:rFonts w:eastAsia="Times New Roman" w:cs="Calibri" w:cstheme="minorHAnsi"/>
          <w:sz w:val="24"/>
          <w:szCs w:val="24"/>
          <w:lang w:eastAsia="fr-FR"/>
        </w:rPr>
      </w:pPr>
      <w:r>
        <w:rPr>
          <w:rFonts w:eastAsia="Times New Roman" w:cs="Calibri" w:cstheme="minorHAnsi"/>
          <w:b/>
          <w:bCs/>
          <w:sz w:val="24"/>
          <w:szCs w:val="24"/>
          <w:lang w:eastAsia="fr-FR"/>
        </w:rPr>
        <w:t>Partenariats avec des acteurs spécialisés :</w:t>
      </w:r>
    </w:p>
    <w:p>
      <w:pPr>
        <w:pStyle w:val="Normal"/>
        <w:numPr>
          <w:ilvl w:val="1"/>
          <w:numId w:val="3"/>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L’entreprise collabore avec des prestataires extérieurs pour assurer le recyclage et la valorisation des déchets.</w:t>
      </w:r>
    </w:p>
    <w:p>
      <w:pPr>
        <w:pStyle w:val="Normal"/>
        <w:numPr>
          <w:ilvl w:val="1"/>
          <w:numId w:val="3"/>
        </w:numPr>
        <w:spacing w:lineRule="auto" w:line="240" w:before="0" w:afterAutospacing="1"/>
        <w:rPr>
          <w:rFonts w:eastAsia="Times New Roman" w:cs="Calibri" w:cstheme="minorHAnsi"/>
          <w:sz w:val="24"/>
          <w:szCs w:val="24"/>
          <w:lang w:eastAsia="fr-FR"/>
        </w:rPr>
      </w:pPr>
      <w:r>
        <w:rPr>
          <w:rFonts w:eastAsia="Times New Roman" w:cs="Calibri" w:cstheme="minorHAnsi"/>
          <w:sz w:val="24"/>
          <w:szCs w:val="24"/>
          <w:lang w:eastAsia="fr-FR"/>
        </w:rPr>
        <w:t>Partenariat avec la DPVa sur les audits à réaliser pour estimer les volumes et pour trouver des solutions.</w:t>
      </w:r>
    </w:p>
    <w:p>
      <w:pPr>
        <w:pStyle w:val="Normal"/>
        <w:spacing w:lineRule="auto" w:line="240" w:beforeAutospacing="1" w:afterAutospacing="1"/>
        <w:rPr>
          <w:rFonts w:eastAsia="Times New Roman" w:cs="Calibri" w:cstheme="minorHAnsi"/>
          <w:i/>
          <w:sz w:val="24"/>
          <w:szCs w:val="24"/>
          <w:lang w:eastAsia="fr-FR"/>
        </w:rPr>
      </w:pPr>
      <w:r>
        <w:rPr>
          <w:rFonts w:eastAsia="Times New Roman" w:cs="Calibri" w:cstheme="minorHAnsi"/>
          <w:i/>
          <w:sz w:val="24"/>
          <w:szCs w:val="24"/>
          <w:lang w:eastAsia="fr-FR"/>
        </w:rPr>
        <w:t>Merci de remplir le tableau ci-dessous avec tous les types de déchet concerné</w:t>
      </w:r>
    </w:p>
    <w:tbl>
      <w:tblPr>
        <w:tblStyle w:val="Grilledutableau"/>
        <w:tblpPr w:vertAnchor="text" w:horzAnchor="page" w:leftFromText="141" w:rightFromText="141" w:tblpX="357" w:tblpY="152"/>
        <w:tblW w:w="11590"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1949"/>
        <w:gridCol w:w="2275"/>
        <w:gridCol w:w="3068"/>
        <w:gridCol w:w="2150"/>
        <w:gridCol w:w="2148"/>
      </w:tblGrid>
      <w:tr>
        <w:trPr/>
        <w:tc>
          <w:tcPr>
            <w:tcW w:w="1949"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kern w:val="0"/>
                <w:sz w:val="24"/>
                <w:szCs w:val="24"/>
                <w:lang w:val="fr-FR" w:eastAsia="fr-FR" w:bidi="ar-SA"/>
              </w:rPr>
              <w:t>Typologie de déchets</w:t>
            </w:r>
          </w:p>
        </w:tc>
        <w:tc>
          <w:tcPr>
            <w:tcW w:w="2275"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kern w:val="0"/>
                <w:sz w:val="24"/>
                <w:szCs w:val="24"/>
                <w:lang w:val="fr-FR" w:eastAsia="fr-FR" w:bidi="ar-SA"/>
              </w:rPr>
              <w:t>Réutiliser en interne (et si possible quantité de réutilisation en % ou quantité)</w:t>
            </w:r>
          </w:p>
        </w:tc>
        <w:tc>
          <w:tcPr>
            <w:tcW w:w="3068"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kern w:val="0"/>
                <w:sz w:val="24"/>
                <w:szCs w:val="24"/>
                <w:lang w:val="fr-FR" w:eastAsia="fr-FR" w:bidi="ar-SA"/>
              </w:rPr>
              <w:t>Recyclage (valorisation matière)</w:t>
            </w:r>
          </w:p>
        </w:tc>
        <w:tc>
          <w:tcPr>
            <w:tcW w:w="2150"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kern w:val="0"/>
                <w:sz w:val="24"/>
                <w:szCs w:val="24"/>
                <w:lang w:val="fr-FR" w:eastAsia="fr-FR" w:bidi="ar-SA"/>
              </w:rPr>
              <w:t>Valorisation énergétique</w:t>
            </w:r>
          </w:p>
        </w:tc>
        <w:tc>
          <w:tcPr>
            <w:tcW w:w="2148"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kern w:val="0"/>
                <w:sz w:val="24"/>
                <w:szCs w:val="24"/>
                <w:lang w:val="fr-FR" w:eastAsia="fr-FR" w:bidi="ar-SA"/>
              </w:rPr>
              <w:t>Economie circulaire : partenariat entreprises locales ou collectivités</w:t>
            </w:r>
          </w:p>
        </w:tc>
      </w:tr>
      <w:tr>
        <w:trPr/>
        <w:tc>
          <w:tcPr>
            <w:tcW w:w="1949"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c>
          <w:tcPr>
            <w:tcW w:w="2275"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c>
          <w:tcPr>
            <w:tcW w:w="3068"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c>
          <w:tcPr>
            <w:tcW w:w="2150"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c>
          <w:tcPr>
            <w:tcW w:w="2148"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r>
      <w:tr>
        <w:trPr/>
        <w:tc>
          <w:tcPr>
            <w:tcW w:w="1949"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c>
          <w:tcPr>
            <w:tcW w:w="2275"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c>
          <w:tcPr>
            <w:tcW w:w="3068"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c>
          <w:tcPr>
            <w:tcW w:w="2150"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c>
          <w:tcPr>
            <w:tcW w:w="2148"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r>
      <w:tr>
        <w:trPr/>
        <w:tc>
          <w:tcPr>
            <w:tcW w:w="1949"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c>
          <w:tcPr>
            <w:tcW w:w="2275"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c>
          <w:tcPr>
            <w:tcW w:w="3068"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c>
          <w:tcPr>
            <w:tcW w:w="2150"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c>
          <w:tcPr>
            <w:tcW w:w="2148"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r>
      <w:tr>
        <w:trPr/>
        <w:tc>
          <w:tcPr>
            <w:tcW w:w="1949"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c>
          <w:tcPr>
            <w:tcW w:w="2275"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c>
          <w:tcPr>
            <w:tcW w:w="3068"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c>
          <w:tcPr>
            <w:tcW w:w="2150"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c>
          <w:tcPr>
            <w:tcW w:w="2148"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sz w:val="24"/>
                <w:szCs w:val="24"/>
                <w:lang w:eastAsia="fr-FR"/>
              </w:rPr>
            </w:r>
          </w:p>
        </w:tc>
      </w:tr>
      <w:tr>
        <w:trPr/>
        <w:tc>
          <w:tcPr>
            <w:tcW w:w="1949"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c>
          <w:tcPr>
            <w:tcW w:w="2275"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c>
          <w:tcPr>
            <w:tcW w:w="3068"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c>
          <w:tcPr>
            <w:tcW w:w="2150"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c>
          <w:tcPr>
            <w:tcW w:w="2148"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r>
        <w:trPr/>
        <w:tc>
          <w:tcPr>
            <w:tcW w:w="1949" w:type="dxa"/>
            <w:tcBorders/>
          </w:tcPr>
          <w:p>
            <w:pPr>
              <w:pStyle w:val="Normal"/>
              <w:widowControl/>
              <w:suppressAutoHyphens w:val="true"/>
              <w:spacing w:lineRule="auto" w:line="240" w:beforeAutospacing="1" w:after="0"/>
              <w:jc w:val="center"/>
              <w:rPr>
                <w:rFonts w:eastAsia="Times New Roman" w:cs="Calibri" w:cstheme="minorHAnsi"/>
                <w:i/>
                <w:sz w:val="24"/>
                <w:szCs w:val="24"/>
                <w:lang w:eastAsia="fr-FR"/>
              </w:rPr>
            </w:pPr>
            <w:r>
              <w:rPr>
                <w:rFonts w:eastAsia="Times New Roman" w:cs="Calibri" w:cstheme="minorHAnsi"/>
                <w:i/>
                <w:sz w:val="24"/>
                <w:szCs w:val="24"/>
                <w:lang w:eastAsia="fr-FR"/>
              </w:rPr>
            </w:r>
          </w:p>
        </w:tc>
        <w:tc>
          <w:tcPr>
            <w:tcW w:w="2275"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c>
          <w:tcPr>
            <w:tcW w:w="3068"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c>
          <w:tcPr>
            <w:tcW w:w="2150"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c>
          <w:tcPr>
            <w:tcW w:w="2148"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jc w:val="center"/>
        <w:rPr>
          <w:rFonts w:eastAsia="Times New Roman" w:cs="Calibri" w:cstheme="minorHAnsi"/>
          <w:i/>
          <w:sz w:val="24"/>
          <w:szCs w:val="24"/>
          <w:lang w:eastAsia="fr-FR"/>
        </w:rPr>
      </w:pPr>
      <w:r/>
      <w:r>
        <w:rPr>
          <w:rFonts w:eastAsia="Times New Roman" w:cs="Calibri" w:cstheme="minorHAnsi"/>
          <w:i/>
          <w:sz w:val="24"/>
          <w:szCs w:val="24"/>
          <w:lang w:eastAsia="fr-FR"/>
        </w:rPr>
        <w:t>Cocher la case correspondante et préciser le volume</w:t>
      </w:r>
    </w:p>
    <w:p>
      <w:pPr>
        <w:pStyle w:val="Normal"/>
        <w:spacing w:lineRule="auto" w:line="240" w:beforeAutospacing="1" w:afterAutospacing="1"/>
        <w:jc w:val="center"/>
        <w:rPr>
          <w:rFonts w:eastAsia="Times New Roman" w:cs="Calibri" w:cstheme="minorHAnsi"/>
          <w:i/>
          <w:sz w:val="24"/>
          <w:szCs w:val="24"/>
          <w:lang w:eastAsia="fr-FR"/>
        </w:rPr>
      </w:pPr>
      <w:r>
        <w:rPr>
          <w:rFonts w:eastAsia="Times New Roman" w:cs="Calibri" w:cstheme="minorHAnsi"/>
          <w:i/>
          <w:sz w:val="24"/>
          <w:szCs w:val="24"/>
          <w:lang w:eastAsia="fr-FR"/>
        </w:rPr>
      </w:r>
    </w:p>
    <w:p>
      <w:pPr>
        <w:pStyle w:val="Normal"/>
        <w:numPr>
          <w:ilvl w:val="0"/>
          <w:numId w:val="0"/>
        </w:numPr>
        <w:spacing w:lineRule="auto" w:line="240" w:beforeAutospacing="1" w:afterAutospacing="1"/>
        <w:ind w:hanging="0" w:start="0"/>
        <w:outlineLvl w:val="2"/>
        <w:rPr>
          <w:rFonts w:eastAsia="Times New Roman" w:cs="Calibri" w:cstheme="minorHAnsi"/>
          <w:b/>
          <w:bCs/>
          <w:sz w:val="27"/>
          <w:szCs w:val="27"/>
          <w:lang w:eastAsia="fr-FR"/>
        </w:rPr>
      </w:pPr>
      <w:r>
        <w:rPr>
          <w:rFonts w:eastAsia="Times New Roman" w:cs="Calibri" w:cstheme="minorHAnsi"/>
          <w:b/>
          <w:bCs/>
          <w:sz w:val="27"/>
          <w:szCs w:val="27"/>
          <w:lang w:eastAsia="fr-FR"/>
        </w:rPr>
        <w:t>3.3. Réduction de la production de déchets</w:t>
      </w:r>
    </w:p>
    <w:p>
      <w:pPr>
        <w:pStyle w:val="Normal"/>
        <w:numPr>
          <w:ilvl w:val="0"/>
          <w:numId w:val="4"/>
        </w:numPr>
        <w:spacing w:lineRule="auto" w:line="240" w:beforeAutospacing="1" w:after="0"/>
        <w:rPr>
          <w:rFonts w:eastAsia="Times New Roman" w:cs="Calibri" w:cstheme="minorHAnsi"/>
          <w:sz w:val="24"/>
          <w:szCs w:val="24"/>
          <w:lang w:eastAsia="fr-FR"/>
        </w:rPr>
      </w:pPr>
      <w:r>
        <w:rPr>
          <w:rFonts w:eastAsia="Times New Roman" w:cs="Calibri" w:cstheme="minorHAnsi"/>
          <w:b/>
          <w:bCs/>
          <w:sz w:val="24"/>
          <w:szCs w:val="24"/>
          <w:lang w:eastAsia="fr-FR"/>
        </w:rPr>
        <w:t>Pratiques de prévention :</w:t>
      </w:r>
    </w:p>
    <w:p>
      <w:pPr>
        <w:pStyle w:val="Normal"/>
        <w:numPr>
          <w:ilvl w:val="1"/>
          <w:numId w:val="4"/>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Mise en place d’une politique de réduction des déchets à la source (achats responsables, réduction de l’emballage, optimisation de la production).</w:t>
      </w:r>
    </w:p>
    <w:p>
      <w:pPr>
        <w:pStyle w:val="Normal"/>
        <w:numPr>
          <w:ilvl w:val="1"/>
          <w:numId w:val="4"/>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Pratiques de réutilisation des matériaux (réemploi, dons, réparation, récupération par le fournisseur).</w:t>
      </w:r>
    </w:p>
    <w:p>
      <w:pPr>
        <w:pStyle w:val="Normal"/>
        <w:numPr>
          <w:ilvl w:val="0"/>
          <w:numId w:val="4"/>
        </w:numPr>
        <w:spacing w:lineRule="auto" w:line="240" w:before="0" w:after="0"/>
        <w:rPr>
          <w:rFonts w:eastAsia="Times New Roman" w:cs="Calibri" w:cstheme="minorHAnsi"/>
          <w:sz w:val="24"/>
          <w:szCs w:val="24"/>
          <w:lang w:eastAsia="fr-FR"/>
        </w:rPr>
      </w:pPr>
      <w:r>
        <w:rPr>
          <w:rFonts w:eastAsia="Times New Roman" w:cs="Calibri" w:cstheme="minorHAnsi"/>
          <w:b/>
          <w:bCs/>
          <w:sz w:val="24"/>
          <w:szCs w:val="24"/>
          <w:lang w:eastAsia="fr-FR"/>
        </w:rPr>
        <w:t>Suivi des performances :</w:t>
      </w:r>
    </w:p>
    <w:p>
      <w:pPr>
        <w:pStyle w:val="Normal"/>
        <w:numPr>
          <w:ilvl w:val="1"/>
          <w:numId w:val="4"/>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Des objectifs de réduction des déchets sont définis et mesurés annuellement.</w:t>
      </w:r>
    </w:p>
    <w:p>
      <w:pPr>
        <w:pStyle w:val="Normal"/>
        <w:numPr>
          <w:ilvl w:val="1"/>
          <w:numId w:val="4"/>
        </w:numPr>
        <w:spacing w:lineRule="auto" w:line="240" w:before="0" w:afterAutospacing="1"/>
        <w:rPr>
          <w:rFonts w:eastAsia="Times New Roman" w:cs="Calibri" w:cstheme="minorHAnsi"/>
          <w:sz w:val="24"/>
          <w:szCs w:val="24"/>
          <w:lang w:eastAsia="fr-FR"/>
        </w:rPr>
      </w:pPr>
      <w:r>
        <w:rPr>
          <w:rFonts w:eastAsia="Times New Roman" w:cs="Calibri" w:cstheme="minorHAnsi"/>
          <w:sz w:val="24"/>
          <w:szCs w:val="24"/>
          <w:lang w:eastAsia="fr-FR"/>
        </w:rPr>
        <w:t>Des actions correctives sont mises en place en cas d’objectifs non atteints</w:t>
      </w:r>
    </w:p>
    <w:p>
      <w:pPr>
        <w:pStyle w:val="Normal"/>
        <w:spacing w:lineRule="auto" w:line="240" w:beforeAutospacing="1" w:afterAutospacing="1"/>
        <w:jc w:val="center"/>
        <w:rPr>
          <w:rFonts w:eastAsia="Times New Roman" w:cs="Calibri" w:cstheme="minorHAnsi"/>
          <w:i/>
          <w:sz w:val="24"/>
          <w:szCs w:val="24"/>
          <w:lang w:eastAsia="fr-FR"/>
        </w:rPr>
      </w:pPr>
      <w:r>
        <w:rPr>
          <w:rFonts w:eastAsia="Times New Roman" w:cs="Calibri" w:cstheme="minorHAnsi"/>
          <w:i/>
          <w:sz w:val="24"/>
          <w:szCs w:val="24"/>
          <w:lang w:eastAsia="fr-FR"/>
        </w:rPr>
        <w:t>Merci de remplir le tableau ci-dessous avec toutes vos actions</w:t>
      </w:r>
    </w:p>
    <w:tbl>
      <w:tblPr>
        <w:tblStyle w:val="Grilledutableau"/>
        <w:tblpPr w:vertAnchor="text" w:horzAnchor="page" w:leftFromText="141" w:rightFromText="141" w:tblpX="357" w:tblpY="152"/>
        <w:tblW w:w="11165"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1807"/>
        <w:gridCol w:w="2127"/>
        <w:gridCol w:w="1842"/>
        <w:gridCol w:w="2412"/>
        <w:gridCol w:w="2977"/>
      </w:tblGrid>
      <w:tr>
        <w:trPr/>
        <w:tc>
          <w:tcPr>
            <w:tcW w:w="1807"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kern w:val="0"/>
                <w:sz w:val="24"/>
                <w:szCs w:val="24"/>
                <w:lang w:val="fr-FR" w:eastAsia="fr-FR" w:bidi="ar-SA"/>
              </w:rPr>
              <w:t>Flux de déchets concernés par la réduction</w:t>
            </w:r>
          </w:p>
        </w:tc>
        <w:tc>
          <w:tcPr>
            <w:tcW w:w="2127"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kern w:val="0"/>
                <w:sz w:val="24"/>
                <w:szCs w:val="24"/>
                <w:lang w:val="fr-FR" w:eastAsia="fr-FR" w:bidi="ar-SA"/>
              </w:rPr>
              <w:t>Action déjà réalisée 1</w:t>
            </w:r>
          </w:p>
        </w:tc>
        <w:tc>
          <w:tcPr>
            <w:tcW w:w="1842"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kern w:val="0"/>
                <w:sz w:val="24"/>
                <w:szCs w:val="24"/>
                <w:lang w:val="fr-FR" w:eastAsia="fr-FR" w:bidi="ar-SA"/>
              </w:rPr>
              <w:t>Action déjà réalisée 2</w:t>
            </w:r>
          </w:p>
        </w:tc>
        <w:tc>
          <w:tcPr>
            <w:tcW w:w="2412"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kern w:val="0"/>
                <w:sz w:val="24"/>
                <w:szCs w:val="24"/>
                <w:lang w:val="fr-FR" w:eastAsia="fr-FR" w:bidi="ar-SA"/>
              </w:rPr>
              <w:t>Actions à venir 1</w:t>
            </w:r>
          </w:p>
        </w:tc>
        <w:tc>
          <w:tcPr>
            <w:tcW w:w="2977"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kern w:val="0"/>
                <w:sz w:val="24"/>
                <w:szCs w:val="24"/>
                <w:lang w:val="fr-FR" w:eastAsia="fr-FR" w:bidi="ar-SA"/>
              </w:rPr>
              <w:t>Actions à venir 2</w:t>
            </w:r>
          </w:p>
        </w:tc>
      </w:tr>
      <w:tr>
        <w:trPr/>
        <w:tc>
          <w:tcPr>
            <w:tcW w:w="1807"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c>
          <w:tcPr>
            <w:tcW w:w="9358" w:type="dxa"/>
            <w:gridSpan w:val="4"/>
            <w:tcBorders/>
          </w:tcPr>
          <w:p>
            <w:pPr>
              <w:pStyle w:val="ListParagraph"/>
              <w:widowControl/>
              <w:numPr>
                <w:ilvl w:val="0"/>
                <w:numId w:val="4"/>
              </w:numPr>
              <w:suppressAutoHyphens w:val="true"/>
              <w:spacing w:lineRule="auto" w:line="240" w:before="0" w:after="0"/>
              <w:contextualSpacing/>
              <w:jc w:val="start"/>
              <w:rPr>
                <w:rFonts w:eastAsia="Times New Roman" w:cs="Calibri" w:cstheme="minorHAnsi"/>
                <w:sz w:val="20"/>
                <w:szCs w:val="20"/>
                <w:lang w:eastAsia="fr-FR"/>
              </w:rPr>
            </w:pPr>
            <w:r>
              <w:rPr>
                <w:rFonts w:eastAsia="Times New Roman" w:cs="Calibri" w:cstheme="minorHAnsi"/>
                <w:kern w:val="0"/>
                <w:sz w:val="20"/>
                <w:szCs w:val="20"/>
                <w:lang w:val="fr-FR" w:eastAsia="fr-FR" w:bidi="ar-SA"/>
              </w:rPr>
              <w:t>Décrire l’action de réduction</w:t>
            </w:r>
          </w:p>
          <w:p>
            <w:pPr>
              <w:pStyle w:val="ListParagraph"/>
              <w:widowControl/>
              <w:numPr>
                <w:ilvl w:val="0"/>
                <w:numId w:val="4"/>
              </w:numPr>
              <w:suppressAutoHyphens w:val="true"/>
              <w:spacing w:lineRule="auto" w:line="240" w:before="0" w:after="0"/>
              <w:contextualSpacing/>
              <w:jc w:val="start"/>
              <w:rPr>
                <w:rFonts w:eastAsia="Times New Roman" w:cs="Calibri" w:cstheme="minorHAnsi"/>
                <w:sz w:val="20"/>
                <w:szCs w:val="20"/>
                <w:lang w:eastAsia="fr-FR"/>
              </w:rPr>
            </w:pPr>
            <w:r>
              <w:rPr>
                <w:rFonts w:eastAsia="Times New Roman" w:cs="Calibri" w:cstheme="minorHAnsi"/>
                <w:kern w:val="0"/>
                <w:sz w:val="20"/>
                <w:szCs w:val="20"/>
                <w:lang w:val="fr-FR" w:eastAsia="fr-FR" w:bidi="ar-SA"/>
              </w:rPr>
              <w:t>Préciser le thème de l’action : réutilisation, réparation, remplacement, don, consigne, travail avec les fournisseurs, suppression</w:t>
            </w:r>
          </w:p>
          <w:p>
            <w:pPr>
              <w:pStyle w:val="ListParagraph"/>
              <w:widowControl/>
              <w:numPr>
                <w:ilvl w:val="0"/>
                <w:numId w:val="4"/>
              </w:numPr>
              <w:suppressAutoHyphens w:val="true"/>
              <w:spacing w:lineRule="auto" w:line="240" w:before="0" w:after="0"/>
              <w:contextualSpacing/>
              <w:jc w:val="start"/>
              <w:rPr>
                <w:rFonts w:eastAsia="Times New Roman" w:cs="Calibri" w:cstheme="minorHAnsi"/>
                <w:sz w:val="20"/>
                <w:szCs w:val="20"/>
                <w:lang w:eastAsia="fr-FR"/>
              </w:rPr>
            </w:pPr>
            <w:r>
              <w:rPr>
                <w:rFonts w:eastAsia="Times New Roman" w:cs="Calibri" w:cstheme="minorHAnsi"/>
                <w:kern w:val="0"/>
                <w:sz w:val="20"/>
                <w:szCs w:val="20"/>
                <w:lang w:val="fr-FR" w:eastAsia="fr-FR" w:bidi="ar-SA"/>
              </w:rPr>
              <w:t>indiquer les tonnages réduits ou pourcentage de réduction (comparer les années, ou les mois entre elles/eux)</w:t>
            </w:r>
          </w:p>
          <w:p>
            <w:pPr>
              <w:pStyle w:val="ListParagraph"/>
              <w:widowControl/>
              <w:numPr>
                <w:ilvl w:val="0"/>
                <w:numId w:val="4"/>
              </w:numPr>
              <w:suppressAutoHyphens w:val="true"/>
              <w:spacing w:lineRule="auto" w:line="240" w:before="0" w:after="0"/>
              <w:contextualSpacing/>
              <w:jc w:val="start"/>
              <w:rPr>
                <w:rFonts w:eastAsia="Times New Roman" w:cs="Calibri" w:cstheme="minorHAnsi"/>
                <w:sz w:val="20"/>
                <w:szCs w:val="20"/>
                <w:lang w:eastAsia="fr-FR"/>
              </w:rPr>
            </w:pPr>
            <w:r>
              <w:rPr>
                <w:rFonts w:eastAsia="Times New Roman" w:cs="Calibri" w:cstheme="minorHAnsi"/>
                <w:kern w:val="0"/>
                <w:sz w:val="20"/>
                <w:szCs w:val="20"/>
                <w:lang w:val="fr-FR" w:eastAsia="fr-FR" w:bidi="ar-SA"/>
              </w:rPr>
              <w:t>date de mise en place de l’action</w:t>
            </w:r>
          </w:p>
          <w:p>
            <w:pPr>
              <w:pStyle w:val="ListParagraph"/>
              <w:widowControl/>
              <w:numPr>
                <w:ilvl w:val="0"/>
                <w:numId w:val="4"/>
              </w:numPr>
              <w:suppressAutoHyphens w:val="true"/>
              <w:spacing w:lineRule="auto" w:line="240" w:before="0" w:after="0"/>
              <w:contextualSpacing/>
              <w:jc w:val="start"/>
              <w:rPr>
                <w:rFonts w:eastAsia="Times New Roman" w:cs="Calibri" w:cstheme="minorHAnsi"/>
                <w:sz w:val="20"/>
                <w:szCs w:val="20"/>
                <w:lang w:eastAsia="fr-FR"/>
              </w:rPr>
            </w:pPr>
            <w:r>
              <w:rPr>
                <w:rFonts w:eastAsia="Times New Roman" w:cs="Calibri" w:cstheme="minorHAnsi"/>
                <w:kern w:val="0"/>
                <w:sz w:val="20"/>
                <w:szCs w:val="20"/>
                <w:lang w:val="fr-FR" w:eastAsia="fr-FR" w:bidi="ar-SA"/>
              </w:rPr>
              <w:t>préciser l’économie financière réalisée (sur l’achat, sur la collecte et traitement du déchet etc etc)</w:t>
            </w:r>
          </w:p>
          <w:p>
            <w:pPr>
              <w:pStyle w:val="ListParagraph"/>
              <w:widowControl/>
              <w:numPr>
                <w:ilvl w:val="0"/>
                <w:numId w:val="4"/>
              </w:numPr>
              <w:suppressAutoHyphens w:val="true"/>
              <w:spacing w:lineRule="auto" w:line="240" w:before="0" w:after="0"/>
              <w:contextualSpacing/>
              <w:jc w:val="start"/>
              <w:rPr>
                <w:rFonts w:eastAsia="Times New Roman" w:cs="Calibri" w:cstheme="minorHAnsi"/>
                <w:sz w:val="20"/>
                <w:szCs w:val="20"/>
                <w:lang w:eastAsia="fr-FR"/>
              </w:rPr>
            </w:pPr>
            <w:r>
              <w:rPr>
                <w:rFonts w:eastAsia="Times New Roman" w:cs="Calibri" w:cstheme="minorHAnsi"/>
                <w:kern w:val="0"/>
                <w:sz w:val="20"/>
                <w:szCs w:val="20"/>
                <w:lang w:val="fr-FR" w:eastAsia="fr-FR" w:bidi="ar-SA"/>
              </w:rPr>
              <w:t>préciser les objectifs fixés si connus</w:t>
            </w:r>
          </w:p>
          <w:p>
            <w:pPr>
              <w:pStyle w:val="ListParagraph"/>
              <w:widowControl/>
              <w:numPr>
                <w:ilvl w:val="0"/>
                <w:numId w:val="4"/>
              </w:numPr>
              <w:suppressAutoHyphens w:val="true"/>
              <w:spacing w:lineRule="auto" w:line="240" w:before="0" w:after="0"/>
              <w:contextualSpacing/>
              <w:jc w:val="start"/>
              <w:rPr>
                <w:rFonts w:eastAsia="Times New Roman" w:cs="Calibri" w:cstheme="minorHAnsi"/>
                <w:sz w:val="18"/>
                <w:szCs w:val="24"/>
                <w:lang w:eastAsia="fr-FR"/>
              </w:rPr>
            </w:pPr>
            <w:r>
              <w:rPr>
                <w:rFonts w:eastAsia="Times New Roman" w:cs="Calibri" w:cstheme="minorHAnsi"/>
                <w:kern w:val="0"/>
                <w:sz w:val="20"/>
                <w:szCs w:val="20"/>
                <w:lang w:val="fr-FR" w:eastAsia="fr-FR" w:bidi="ar-SA"/>
              </w:rPr>
              <w:t>Si action infructueuse précisez pourquoi et si actions correctives mis en place ou à mettre en place</w:t>
            </w:r>
          </w:p>
        </w:tc>
      </w:tr>
      <w:tr>
        <w:trPr/>
        <w:tc>
          <w:tcPr>
            <w:tcW w:w="1807" w:type="dxa"/>
            <w:tcBorders/>
          </w:tcPr>
          <w:p>
            <w:pPr>
              <w:pStyle w:val="Normal"/>
              <w:widowControl/>
              <w:suppressAutoHyphens w:val="true"/>
              <w:spacing w:lineRule="auto" w:line="240" w:beforeAutospacing="1" w:afterAutospacing="1"/>
              <w:jc w:val="start"/>
              <w:rPr>
                <w:rFonts w:eastAsia="Times New Roman" w:cs="Calibri" w:cstheme="minorHAnsi"/>
                <w:i/>
                <w:sz w:val="24"/>
                <w:szCs w:val="24"/>
                <w:lang w:eastAsia="fr-FR"/>
              </w:rPr>
            </w:pPr>
            <w:r>
              <w:rPr>
                <w:rFonts w:eastAsia="Times New Roman" w:cs="Calibri" w:cstheme="minorHAnsi"/>
                <w:i/>
                <w:kern w:val="0"/>
                <w:sz w:val="24"/>
                <w:szCs w:val="24"/>
                <w:u w:val="single"/>
                <w:lang w:val="fr-FR" w:eastAsia="fr-FR" w:bidi="ar-SA"/>
              </w:rPr>
              <w:t>Exemple concret :</w:t>
            </w:r>
          </w:p>
          <w:p>
            <w:pPr>
              <w:pStyle w:val="Normal"/>
              <w:widowControl/>
              <w:suppressAutoHyphens w:val="true"/>
              <w:spacing w:lineRule="auto" w:line="240" w:beforeAutospacing="1" w:after="0"/>
              <w:jc w:val="start"/>
              <w:rPr>
                <w:rFonts w:eastAsia="Times New Roman" w:cs="Calibri" w:cstheme="minorHAnsi"/>
                <w:i/>
                <w:sz w:val="18"/>
                <w:szCs w:val="18"/>
                <w:lang w:eastAsia="fr-FR"/>
              </w:rPr>
            </w:pPr>
            <w:r>
              <w:rPr>
                <w:rFonts w:eastAsia="Times New Roman" w:cs="Calibri" w:cstheme="minorHAnsi"/>
                <w:i/>
                <w:kern w:val="0"/>
                <w:sz w:val="18"/>
                <w:szCs w:val="18"/>
                <w:lang w:val="fr-FR" w:eastAsia="fr-FR" w:bidi="ar-SA"/>
              </w:rPr>
              <w:t>bouteilles plastiques</w:t>
            </w:r>
          </w:p>
        </w:tc>
        <w:tc>
          <w:tcPr>
            <w:tcW w:w="2127" w:type="dxa"/>
            <w:tcBorders/>
          </w:tcPr>
          <w:p>
            <w:pPr>
              <w:pStyle w:val="Normal"/>
              <w:widowControl/>
              <w:suppressAutoHyphens w:val="true"/>
              <w:spacing w:lineRule="auto" w:line="240" w:beforeAutospacing="1" w:after="0"/>
              <w:jc w:val="start"/>
              <w:rPr>
                <w:rFonts w:eastAsia="Times New Roman" w:cs="Calibri" w:cstheme="minorHAnsi"/>
                <w:i/>
                <w:sz w:val="18"/>
                <w:szCs w:val="18"/>
                <w:lang w:eastAsia="fr-FR"/>
              </w:rPr>
            </w:pPr>
            <w:r>
              <w:rPr>
                <w:rFonts w:eastAsia="Times New Roman" w:cs="Calibri" w:cstheme="minorHAnsi"/>
                <w:i/>
                <w:kern w:val="0"/>
                <w:sz w:val="18"/>
                <w:szCs w:val="18"/>
                <w:lang w:val="fr-FR" w:eastAsia="fr-FR" w:bidi="ar-SA"/>
              </w:rPr>
              <w:t>Installation d’une fontaine à eau dans toutes nos salles de réunion + gobelets réutilisables depuis 6 mois – réduction de 10 % de nos déchets emballages –économie à l’achat et à la collecte montant NC</w:t>
            </w:r>
          </w:p>
        </w:tc>
        <w:tc>
          <w:tcPr>
            <w:tcW w:w="1842"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c>
          <w:tcPr>
            <w:tcW w:w="2412"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c>
          <w:tcPr>
            <w:tcW w:w="2977" w:type="dxa"/>
            <w:tcBorders/>
          </w:tcPr>
          <w:p>
            <w:pPr>
              <w:pStyle w:val="Normal"/>
              <w:widowControl/>
              <w:suppressAutoHyphens w:val="true"/>
              <w:spacing w:lineRule="auto" w:line="240" w:beforeAutospacing="1"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numPr>
          <w:ilvl w:val="0"/>
          <w:numId w:val="0"/>
        </w:numPr>
        <w:spacing w:lineRule="auto" w:line="240" w:beforeAutospacing="1" w:afterAutospacing="1"/>
        <w:ind w:hanging="0" w:start="0"/>
        <w:outlineLvl w:val="2"/>
        <w:rPr>
          <w:rFonts w:eastAsia="Times New Roman" w:cs="Calibri" w:cstheme="minorHAnsi"/>
          <w:b/>
          <w:bCs/>
          <w:sz w:val="27"/>
          <w:szCs w:val="27"/>
          <w:lang w:eastAsia="fr-FR"/>
        </w:rPr>
      </w:pPr>
      <w:r>
        <w:rPr>
          <w:rFonts w:eastAsia="Times New Roman" w:cs="Calibri" w:cstheme="minorHAnsi"/>
          <w:b/>
          <w:bCs/>
          <w:sz w:val="27"/>
          <w:szCs w:val="27"/>
          <w:lang w:eastAsia="fr-FR"/>
        </w:rPr>
      </w:r>
    </w:p>
    <w:p>
      <w:pPr>
        <w:pStyle w:val="Normal"/>
        <w:numPr>
          <w:ilvl w:val="0"/>
          <w:numId w:val="0"/>
        </w:numPr>
        <w:spacing w:lineRule="auto" w:line="240" w:beforeAutospacing="1" w:afterAutospacing="1"/>
        <w:ind w:hanging="0" w:start="0"/>
        <w:outlineLvl w:val="2"/>
        <w:rPr>
          <w:rFonts w:eastAsia="Times New Roman" w:cs="Calibri" w:cstheme="minorHAnsi"/>
          <w:b/>
          <w:bCs/>
          <w:sz w:val="27"/>
          <w:szCs w:val="27"/>
          <w:lang w:eastAsia="fr-FR"/>
        </w:rPr>
      </w:pPr>
      <w:r>
        <w:rPr>
          <w:rFonts w:eastAsia="Times New Roman" w:cs="Calibri" w:cstheme="minorHAnsi"/>
          <w:b/>
          <w:bCs/>
          <w:sz w:val="27"/>
          <w:szCs w:val="27"/>
          <w:lang w:eastAsia="fr-FR"/>
        </w:rPr>
        <w:t>3.4. Sensibilisation et communication</w:t>
      </w:r>
    </w:p>
    <w:p>
      <w:pPr>
        <w:pStyle w:val="Normal"/>
        <w:numPr>
          <w:ilvl w:val="0"/>
          <w:numId w:val="5"/>
        </w:numPr>
        <w:spacing w:lineRule="auto" w:line="240" w:beforeAutospacing="1" w:after="0"/>
        <w:rPr>
          <w:rFonts w:eastAsia="Times New Roman" w:cs="Calibri" w:cstheme="minorHAnsi"/>
          <w:sz w:val="24"/>
          <w:szCs w:val="24"/>
          <w:lang w:eastAsia="fr-FR"/>
        </w:rPr>
      </w:pPr>
      <w:r>
        <w:rPr>
          <w:rFonts w:eastAsia="Times New Roman" w:cs="Calibri" w:cstheme="minorHAnsi"/>
          <w:b/>
          <w:bCs/>
          <w:sz w:val="24"/>
          <w:szCs w:val="24"/>
          <w:lang w:eastAsia="fr-FR"/>
        </w:rPr>
        <w:t>Sensibilisation des employés :</w:t>
      </w:r>
    </w:p>
    <w:p>
      <w:pPr>
        <w:pStyle w:val="Normal"/>
        <w:numPr>
          <w:ilvl w:val="1"/>
          <w:numId w:val="5"/>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Des formations régulières sont proposées aux employés pour sensibiliser au tri, à la réduction des déchets et à l’optimisation des processus. Des formations sont dispensées aux employés sur les bonnes pratiques de tri.</w:t>
      </w:r>
    </w:p>
    <w:p>
      <w:pPr>
        <w:pStyle w:val="Normal"/>
        <w:numPr>
          <w:ilvl w:val="1"/>
          <w:numId w:val="5"/>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Des actions de communication internes et externes sont mises en place pour valoriser les bonnes pratiques et les résultats obtenus.</w:t>
      </w:r>
    </w:p>
    <w:p>
      <w:pPr>
        <w:pStyle w:val="Normal"/>
        <w:numPr>
          <w:ilvl w:val="0"/>
          <w:numId w:val="5"/>
        </w:numPr>
        <w:spacing w:lineRule="auto" w:line="240" w:before="0" w:after="0"/>
        <w:rPr>
          <w:rFonts w:eastAsia="Times New Roman" w:cs="Calibri" w:cstheme="minorHAnsi"/>
          <w:sz w:val="24"/>
          <w:szCs w:val="24"/>
          <w:lang w:eastAsia="fr-FR"/>
        </w:rPr>
      </w:pPr>
      <w:r>
        <w:rPr>
          <w:rFonts w:eastAsia="Times New Roman" w:cs="Calibri" w:cstheme="minorHAnsi"/>
          <w:b/>
          <w:bCs/>
          <w:sz w:val="24"/>
          <w:szCs w:val="24"/>
          <w:lang w:eastAsia="fr-FR"/>
        </w:rPr>
        <w:t>Implication des parties prenantes :</w:t>
      </w:r>
    </w:p>
    <w:p>
      <w:pPr>
        <w:pStyle w:val="Normal"/>
        <w:numPr>
          <w:ilvl w:val="1"/>
          <w:numId w:val="5"/>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Les fournisseurs et partenaires de l'entreprise sont incités à adopter des pratiques respectueuses de l’environnement, en lien avec la gestion des déchets.</w:t>
      </w:r>
    </w:p>
    <w:p>
      <w:pPr>
        <w:pStyle w:val="Normal"/>
        <w:numPr>
          <w:ilvl w:val="1"/>
          <w:numId w:val="5"/>
        </w:numPr>
        <w:spacing w:lineRule="auto" w:line="240" w:before="0" w:afterAutospacing="1"/>
        <w:rPr>
          <w:rFonts w:eastAsia="Times New Roman" w:cs="Calibri" w:cstheme="minorHAnsi"/>
          <w:sz w:val="24"/>
          <w:szCs w:val="24"/>
          <w:lang w:eastAsia="fr-FR"/>
        </w:rPr>
      </w:pPr>
      <w:r>
        <w:rPr>
          <w:rFonts w:eastAsia="Times New Roman" w:cs="Calibri" w:cstheme="minorHAnsi"/>
          <w:sz w:val="24"/>
          <w:szCs w:val="24"/>
          <w:lang w:eastAsia="fr-FR"/>
        </w:rPr>
        <w:t>Développer des pratiques vertueuses</w:t>
      </w:r>
    </w:p>
    <w:tbl>
      <w:tblPr>
        <w:tblStyle w:val="Grilledutableau"/>
        <w:tblpPr w:vertAnchor="text" w:horzAnchor="page" w:leftFromText="141" w:rightFromText="141" w:tblpX="357" w:tblpY="152"/>
        <w:tblW w:w="11307"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1526"/>
        <w:gridCol w:w="1417"/>
        <w:gridCol w:w="1699"/>
        <w:gridCol w:w="1278"/>
        <w:gridCol w:w="1699"/>
        <w:gridCol w:w="1987"/>
        <w:gridCol w:w="1701"/>
      </w:tblGrid>
      <w:tr>
        <w:trPr/>
        <w:tc>
          <w:tcPr>
            <w:tcW w:w="1526"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kern w:val="0"/>
                <w:sz w:val="24"/>
                <w:szCs w:val="24"/>
                <w:lang w:val="fr-FR" w:eastAsia="fr-FR" w:bidi="ar-SA"/>
              </w:rPr>
              <w:t>Objectifs</w:t>
            </w:r>
          </w:p>
        </w:tc>
        <w:tc>
          <w:tcPr>
            <w:tcW w:w="4394" w:type="dxa"/>
            <w:gridSpan w:val="3"/>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kern w:val="0"/>
                <w:sz w:val="24"/>
                <w:szCs w:val="24"/>
                <w:lang w:val="fr-FR" w:eastAsia="fr-FR" w:bidi="ar-SA"/>
              </w:rPr>
              <w:t>Formation Interne à l’entreprise</w:t>
            </w:r>
          </w:p>
        </w:tc>
        <w:tc>
          <w:tcPr>
            <w:tcW w:w="3686" w:type="dxa"/>
            <w:gridSpan w:val="2"/>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kern w:val="0"/>
                <w:sz w:val="24"/>
                <w:szCs w:val="24"/>
                <w:lang w:val="fr-FR" w:eastAsia="fr-FR" w:bidi="ar-SA"/>
              </w:rPr>
              <w:t>Formation Externe à l’entreprise</w:t>
            </w:r>
          </w:p>
        </w:tc>
        <w:tc>
          <w:tcPr>
            <w:tcW w:w="1701" w:type="dxa"/>
            <w:tcBorders/>
          </w:tcPr>
          <w:p>
            <w:pPr>
              <w:pStyle w:val="Normal"/>
              <w:widowControl/>
              <w:suppressAutoHyphens w:val="true"/>
              <w:spacing w:lineRule="auto" w:line="240" w:beforeAutospacing="1" w:after="0"/>
              <w:jc w:val="start"/>
              <w:rPr>
                <w:rFonts w:eastAsia="Times New Roman" w:cs="Calibri" w:cstheme="minorHAnsi"/>
                <w:b/>
                <w:sz w:val="24"/>
                <w:szCs w:val="24"/>
                <w:lang w:eastAsia="fr-FR"/>
              </w:rPr>
            </w:pPr>
            <w:r>
              <w:rPr>
                <w:rFonts w:eastAsia="Times New Roman" w:cs="Calibri" w:cstheme="minorHAnsi"/>
                <w:b/>
                <w:kern w:val="0"/>
                <w:sz w:val="24"/>
                <w:szCs w:val="24"/>
                <w:lang w:val="fr-FR" w:eastAsia="fr-FR" w:bidi="ar-SA"/>
              </w:rPr>
              <w:t>Sensibilisation clients</w:t>
            </w:r>
          </w:p>
        </w:tc>
      </w:tr>
      <w:tr>
        <w:trPr/>
        <w:tc>
          <w:tcPr>
            <w:tcW w:w="1526"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sz w:val="18"/>
                <w:szCs w:val="24"/>
                <w:lang w:eastAsia="fr-FR"/>
              </w:rPr>
            </w:r>
          </w:p>
        </w:tc>
        <w:tc>
          <w:tcPr>
            <w:tcW w:w="141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278"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98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701"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r>
      <w:tr>
        <w:trPr/>
        <w:tc>
          <w:tcPr>
            <w:tcW w:w="1526"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sz w:val="18"/>
                <w:szCs w:val="24"/>
                <w:lang w:eastAsia="fr-FR"/>
              </w:rPr>
            </w:r>
          </w:p>
        </w:tc>
        <w:tc>
          <w:tcPr>
            <w:tcW w:w="141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278"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98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701"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r>
      <w:tr>
        <w:trPr/>
        <w:tc>
          <w:tcPr>
            <w:tcW w:w="1526"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sz w:val="18"/>
                <w:szCs w:val="24"/>
                <w:lang w:eastAsia="fr-FR"/>
              </w:rPr>
            </w:r>
          </w:p>
        </w:tc>
        <w:tc>
          <w:tcPr>
            <w:tcW w:w="141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278"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98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701"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r>
      <w:tr>
        <w:trPr/>
        <w:tc>
          <w:tcPr>
            <w:tcW w:w="1526"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sz w:val="18"/>
                <w:szCs w:val="24"/>
                <w:lang w:eastAsia="fr-FR"/>
              </w:rPr>
            </w:r>
          </w:p>
        </w:tc>
        <w:tc>
          <w:tcPr>
            <w:tcW w:w="141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278"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98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701"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r>
      <w:tr>
        <w:trPr/>
        <w:tc>
          <w:tcPr>
            <w:tcW w:w="1526"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sz w:val="18"/>
                <w:szCs w:val="24"/>
                <w:lang w:eastAsia="fr-FR"/>
              </w:rPr>
            </w:r>
          </w:p>
        </w:tc>
        <w:tc>
          <w:tcPr>
            <w:tcW w:w="141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278"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98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701"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r>
      <w:tr>
        <w:trPr/>
        <w:tc>
          <w:tcPr>
            <w:tcW w:w="1526"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sz w:val="18"/>
                <w:szCs w:val="24"/>
                <w:lang w:eastAsia="fr-FR"/>
              </w:rPr>
            </w:r>
          </w:p>
        </w:tc>
        <w:tc>
          <w:tcPr>
            <w:tcW w:w="141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278"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98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701"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r>
      <w:tr>
        <w:trPr/>
        <w:tc>
          <w:tcPr>
            <w:tcW w:w="1526"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sz w:val="18"/>
                <w:szCs w:val="24"/>
                <w:lang w:eastAsia="fr-FR"/>
              </w:rPr>
            </w:r>
          </w:p>
        </w:tc>
        <w:tc>
          <w:tcPr>
            <w:tcW w:w="141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278"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98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701"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r>
      <w:tr>
        <w:trPr/>
        <w:tc>
          <w:tcPr>
            <w:tcW w:w="1526"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sz w:val="18"/>
                <w:szCs w:val="24"/>
                <w:lang w:eastAsia="fr-FR"/>
              </w:rPr>
            </w:r>
          </w:p>
        </w:tc>
        <w:tc>
          <w:tcPr>
            <w:tcW w:w="141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278"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98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701"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r>
      <w:tr>
        <w:trPr/>
        <w:tc>
          <w:tcPr>
            <w:tcW w:w="1526"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sz w:val="18"/>
                <w:szCs w:val="24"/>
                <w:lang w:eastAsia="fr-FR"/>
              </w:rPr>
            </w:r>
          </w:p>
        </w:tc>
        <w:tc>
          <w:tcPr>
            <w:tcW w:w="141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278"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98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701"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r>
      <w:tr>
        <w:trPr/>
        <w:tc>
          <w:tcPr>
            <w:tcW w:w="1526"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sz w:val="18"/>
                <w:szCs w:val="24"/>
                <w:lang w:eastAsia="fr-FR"/>
              </w:rPr>
            </w:r>
          </w:p>
        </w:tc>
        <w:tc>
          <w:tcPr>
            <w:tcW w:w="141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278"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699"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987"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c>
          <w:tcPr>
            <w:tcW w:w="1701" w:type="dxa"/>
            <w:tcBorders/>
          </w:tcPr>
          <w:p>
            <w:pPr>
              <w:pStyle w:val="Normal"/>
              <w:widowControl/>
              <w:suppressAutoHyphens w:val="true"/>
              <w:spacing w:lineRule="auto" w:line="240" w:beforeAutospacing="1" w:after="0"/>
              <w:jc w:val="start"/>
              <w:rPr>
                <w:rFonts w:eastAsia="Times New Roman" w:cs="Calibri" w:cstheme="minorHAnsi"/>
                <w:sz w:val="18"/>
                <w:szCs w:val="24"/>
                <w:lang w:eastAsia="fr-FR"/>
              </w:rPr>
            </w:pPr>
            <w:r>
              <w:rPr>
                <w:rFonts w:eastAsia="Times New Roman" w:cs="Calibri" w:cstheme="minorHAnsi"/>
                <w:sz w:val="18"/>
                <w:szCs w:val="24"/>
                <w:lang w:eastAsia="fr-FR"/>
              </w:rPr>
            </w:r>
          </w:p>
        </w:tc>
      </w:tr>
      <w:tr>
        <w:trPr/>
        <w:tc>
          <w:tcPr>
            <w:tcW w:w="1526"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kern w:val="0"/>
                <w:sz w:val="18"/>
                <w:szCs w:val="24"/>
                <w:lang w:val="fr-FR" w:eastAsia="fr-FR" w:bidi="ar-SA"/>
              </w:rPr>
              <w:t>Exemples : réduire textile, mise en place du tri, nouvelle filière en place, audit label etc etc ….</w:t>
            </w:r>
          </w:p>
        </w:tc>
        <w:tc>
          <w:tcPr>
            <w:tcW w:w="1417" w:type="dxa"/>
            <w:tcBorders/>
          </w:tcPr>
          <w:p>
            <w:pPr>
              <w:pStyle w:val="Normal"/>
              <w:widowControl/>
              <w:suppressAutoHyphens w:val="true"/>
              <w:spacing w:lineRule="auto" w:line="240" w:beforeAutospacing="1" w:afterAutospacing="1"/>
              <w:jc w:val="start"/>
              <w:rPr>
                <w:rFonts w:eastAsia="Times New Roman" w:cs="Calibri" w:cstheme="minorHAnsi"/>
                <w:i/>
                <w:sz w:val="18"/>
                <w:szCs w:val="24"/>
                <w:lang w:eastAsia="fr-FR"/>
              </w:rPr>
            </w:pPr>
            <w:r>
              <w:rPr>
                <w:rFonts w:eastAsia="Times New Roman" w:cs="Calibri" w:cstheme="minorHAnsi"/>
                <w:i/>
                <w:kern w:val="0"/>
                <w:sz w:val="18"/>
                <w:szCs w:val="24"/>
                <w:lang w:val="fr-FR" w:eastAsia="fr-FR" w:bidi="ar-SA"/>
              </w:rPr>
              <w:t>Formation (prestataire extérieur ou au sein de l’équipe)</w:t>
            </w:r>
          </w:p>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kern w:val="0"/>
                <w:sz w:val="18"/>
                <w:szCs w:val="24"/>
                <w:lang w:val="fr-FR" w:eastAsia="fr-FR" w:bidi="ar-SA"/>
              </w:rPr>
              <w:t>date</w:t>
            </w:r>
          </w:p>
        </w:tc>
        <w:tc>
          <w:tcPr>
            <w:tcW w:w="1699"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kern w:val="0"/>
                <w:sz w:val="18"/>
                <w:szCs w:val="24"/>
                <w:lang w:val="fr-FR" w:eastAsia="fr-FR" w:bidi="ar-SA"/>
              </w:rPr>
              <w:t>Réunions de travail nb par an, par mois</w:t>
            </w:r>
          </w:p>
        </w:tc>
        <w:tc>
          <w:tcPr>
            <w:tcW w:w="1278"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kern w:val="0"/>
                <w:sz w:val="18"/>
                <w:szCs w:val="24"/>
                <w:lang w:val="fr-FR" w:eastAsia="fr-FR" w:bidi="ar-SA"/>
              </w:rPr>
              <w:t>Projets, affichage, évènements, articles, charte, labels com interne… etc</w:t>
            </w:r>
          </w:p>
        </w:tc>
        <w:tc>
          <w:tcPr>
            <w:tcW w:w="1699"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kern w:val="0"/>
                <w:sz w:val="18"/>
                <w:szCs w:val="24"/>
                <w:lang w:val="fr-FR" w:eastAsia="fr-FR" w:bidi="ar-SA"/>
              </w:rPr>
              <w:t>Participation table ronde, témoignages …</w:t>
            </w:r>
          </w:p>
        </w:tc>
        <w:tc>
          <w:tcPr>
            <w:tcW w:w="1987"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kern w:val="0"/>
                <w:sz w:val="18"/>
                <w:szCs w:val="24"/>
                <w:lang w:val="fr-FR" w:eastAsia="fr-FR" w:bidi="ar-SA"/>
              </w:rPr>
              <w:t>Réunion travail (avec les fournisseurs ou les entreprises locales) …</w:t>
            </w:r>
          </w:p>
        </w:tc>
        <w:tc>
          <w:tcPr>
            <w:tcW w:w="1701" w:type="dxa"/>
            <w:tcBorders/>
          </w:tcPr>
          <w:p>
            <w:pPr>
              <w:pStyle w:val="Normal"/>
              <w:widowControl/>
              <w:suppressAutoHyphens w:val="true"/>
              <w:spacing w:lineRule="auto" w:line="240" w:beforeAutospacing="1" w:after="0"/>
              <w:jc w:val="start"/>
              <w:rPr>
                <w:rFonts w:eastAsia="Times New Roman" w:cs="Calibri" w:cstheme="minorHAnsi"/>
                <w:i/>
                <w:sz w:val="18"/>
                <w:szCs w:val="24"/>
                <w:lang w:eastAsia="fr-FR"/>
              </w:rPr>
            </w:pPr>
            <w:r>
              <w:rPr>
                <w:rFonts w:eastAsia="Times New Roman" w:cs="Calibri" w:cstheme="minorHAnsi"/>
                <w:i/>
                <w:kern w:val="0"/>
                <w:sz w:val="18"/>
                <w:szCs w:val="24"/>
                <w:lang w:val="fr-FR" w:eastAsia="fr-FR" w:bidi="ar-SA"/>
              </w:rPr>
              <w:t>Affichage, RS, site internet, discours de bienvenu …</w:t>
            </w:r>
          </w:p>
        </w:tc>
      </w:tr>
    </w:tbl>
    <w:p>
      <w:pPr>
        <w:pStyle w:val="Normal"/>
        <w:spacing w:lineRule="auto" w:line="240" w:beforeAutospacing="1" w:afterAutospacing="1"/>
        <w:rPr>
          <w:rFonts w:eastAsia="Times New Roman" w:cs="Calibri" w:cstheme="minorHAnsi"/>
          <w:i/>
          <w:sz w:val="24"/>
          <w:szCs w:val="24"/>
          <w:lang w:eastAsia="fr-FR"/>
        </w:rPr>
      </w:pPr>
      <w:r>
        <w:rPr>
          <w:rFonts w:eastAsia="Times New Roman" w:cs="Calibri" w:cstheme="minorHAnsi"/>
          <w:i/>
          <w:sz w:val="24"/>
          <w:szCs w:val="24"/>
          <w:lang w:eastAsia="fr-FR"/>
        </w:rPr>
      </w:r>
    </w:p>
    <w:p>
      <w:pPr>
        <w:pStyle w:val="Normal"/>
        <w:spacing w:lineRule="auto" w:line="240" w:beforeAutospacing="1" w:afterAutospacing="1"/>
        <w:jc w:val="center"/>
        <w:rPr>
          <w:rFonts w:eastAsia="Times New Roman" w:cs="Calibri" w:cstheme="minorHAnsi"/>
          <w:i/>
          <w:sz w:val="24"/>
          <w:szCs w:val="24"/>
          <w:lang w:eastAsia="fr-FR"/>
        </w:rPr>
      </w:pPr>
      <w:r>
        <w:rPr>
          <w:rFonts w:eastAsia="Times New Roman" w:cs="Calibri" w:cstheme="minorHAnsi"/>
          <w:i/>
          <w:sz w:val="24"/>
          <w:szCs w:val="24"/>
          <w:lang w:eastAsia="fr-FR"/>
        </w:rPr>
        <w:t xml:space="preserve">N’hésitez pas à mettre en pièce jointes vos supports, vos </w:t>
      </w:r>
      <w:bookmarkStart w:id="0" w:name="_GoBack"/>
      <w:bookmarkEnd w:id="0"/>
      <w:r>
        <w:rPr>
          <w:rFonts w:eastAsia="Times New Roman" w:cs="Calibri" w:cstheme="minorHAnsi"/>
          <w:i/>
          <w:sz w:val="24"/>
          <w:szCs w:val="24"/>
          <w:lang w:eastAsia="fr-FR"/>
        </w:rPr>
        <w:t>photos !</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r>
    </w:p>
    <w:p>
      <w:pPr>
        <w:pStyle w:val="Normal"/>
        <w:numPr>
          <w:ilvl w:val="0"/>
          <w:numId w:val="0"/>
        </w:numPr>
        <w:spacing w:lineRule="auto" w:line="240" w:beforeAutospacing="1" w:afterAutospacing="1"/>
        <w:ind w:hanging="0" w:start="0"/>
        <w:outlineLvl w:val="2"/>
        <w:rPr>
          <w:rFonts w:eastAsia="Times New Roman" w:cs="Calibri" w:cstheme="minorHAnsi"/>
          <w:b/>
          <w:bCs/>
          <w:sz w:val="27"/>
          <w:szCs w:val="27"/>
          <w:lang w:eastAsia="fr-FR"/>
        </w:rPr>
      </w:pPr>
      <w:r>
        <w:rPr>
          <w:rFonts w:eastAsia="Times New Roman" w:cs="Calibri" w:cstheme="minorHAnsi"/>
          <w:b/>
          <w:bCs/>
          <w:sz w:val="27"/>
          <w:szCs w:val="27"/>
          <w:lang w:eastAsia="fr-FR"/>
        </w:rPr>
        <w:t>3.5. Respect des normes et réglementations</w:t>
      </w:r>
    </w:p>
    <w:p>
      <w:pPr>
        <w:pStyle w:val="Normal"/>
        <w:numPr>
          <w:ilvl w:val="0"/>
          <w:numId w:val="6"/>
        </w:numPr>
        <w:spacing w:lineRule="auto" w:line="240" w:beforeAutospacing="1" w:after="0"/>
        <w:rPr>
          <w:rFonts w:eastAsia="Times New Roman" w:cs="Calibri" w:cstheme="minorHAnsi"/>
          <w:sz w:val="24"/>
          <w:szCs w:val="24"/>
          <w:lang w:eastAsia="fr-FR"/>
        </w:rPr>
      </w:pPr>
      <w:r>
        <w:rPr>
          <w:rFonts w:eastAsia="Times New Roman" w:cs="Calibri" w:cstheme="minorHAnsi"/>
          <w:b/>
          <w:bCs/>
          <w:sz w:val="24"/>
          <w:szCs w:val="24"/>
          <w:lang w:eastAsia="fr-FR"/>
        </w:rPr>
        <w:t>Conformité aux normes en vigueur :</w:t>
      </w:r>
    </w:p>
    <w:p>
      <w:pPr>
        <w:pStyle w:val="Normal"/>
        <w:numPr>
          <w:ilvl w:val="1"/>
          <w:numId w:val="6"/>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L’entreprise doit être en conformité avec la législation locale, nationale et européenne en matière de gestion des déchets (lois, décrets, normes ISO, etc.).</w:t>
      </w:r>
    </w:p>
    <w:p>
      <w:pPr>
        <w:pStyle w:val="Normal"/>
        <w:numPr>
          <w:ilvl w:val="1"/>
          <w:numId w:val="6"/>
        </w:numPr>
        <w:spacing w:lineRule="auto" w:line="240" w:before="0" w:afterAutospacing="1"/>
        <w:rPr>
          <w:rFonts w:eastAsia="Times New Roman" w:cs="Calibri" w:cstheme="minorHAnsi"/>
          <w:sz w:val="24"/>
          <w:szCs w:val="24"/>
          <w:lang w:eastAsia="fr-FR"/>
        </w:rPr>
      </w:pPr>
      <w:r>
        <w:rPr>
          <w:rFonts w:eastAsia="Times New Roman" w:cs="Calibri" w:cstheme="minorHAnsi"/>
          <w:sz w:val="24"/>
          <w:szCs w:val="24"/>
          <w:lang w:eastAsia="fr-FR"/>
        </w:rPr>
        <w:t>Un audit de conformité doit être réalisé régulièrement pour vérifier le respect des exigences légales. Etude qualité + démarche RSE</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Avez-vous connaissance de la réglementation en matière de déchets ? Avez-vous connaissance de la loi AGEC et des responsabilités que cela implique pour vous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drawing>
          <wp:anchor distT="0" distB="0" distL="0" distR="0" simplePos="0" relativeHeight="9" behindDoc="0" locked="0" layoutInCell="1" allowOverlap="1">
            <wp:simplePos x="0" y="0"/>
            <wp:positionH relativeFrom="column">
              <wp:posOffset>4345940</wp:posOffset>
            </wp:positionH>
            <wp:positionV relativeFrom="paragraph">
              <wp:posOffset>146685</wp:posOffset>
            </wp:positionV>
            <wp:extent cx="1396365" cy="1396365"/>
            <wp:effectExtent l="0" t="0" r="0" b="0"/>
            <wp:wrapNone/>
            <wp:docPr id="8" name="Image 9" descr="Loi AGEC : tout ce qu'il faut savoir - La féderation des entreprises de  boulange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9" descr="Loi AGEC : tout ce qu'il faut savoir - La féderation des entreprises de  boulangerie"/>
                    <pic:cNvPicPr>
                      <a:picLocks noChangeAspect="1" noChangeArrowheads="1"/>
                    </pic:cNvPicPr>
                  </pic:nvPicPr>
                  <pic:blipFill>
                    <a:blip r:embed="rId9"/>
                    <a:stretch>
                      <a:fillRect/>
                    </a:stretch>
                  </pic:blipFill>
                  <pic:spPr bwMode="auto">
                    <a:xfrm>
                      <a:off x="0" y="0"/>
                      <a:ext cx="1396365" cy="1396365"/>
                    </a:xfrm>
                    <a:prstGeom prst="rect">
                      <a:avLst/>
                    </a:prstGeom>
                    <a:noFill/>
                  </pic:spPr>
                </pic:pic>
              </a:graphicData>
            </a:graphic>
          </wp:anchor>
        </w:drawing>
      </w:r>
      <w:r>
        <w:rPr>
          <w:rFonts w:eastAsia="Times New Roman" w:cs="Calibri" w:cstheme="minorHAnsi"/>
          <w:sz w:val="24"/>
          <w:szCs w:val="24"/>
          <w:lang w:eastAsia="fr-FR"/>
        </w:rPr>
        <w:t>Oui totalement</w:t>
        <w:tab/>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Oui dans les grandes lignes</w:t>
        <w:tab/>
        <w:tab/>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 xml:space="preserve">Je manque de connaissances précises </w:t>
        <w:tab/>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Non pas du tout</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 xml:space="preserve">Avez-vous un responsable RSE au sein de votre structure ? </w:t>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Oui*</w:t>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Non</w:t>
        <w:tab/>
      </w:r>
    </w:p>
    <w:p>
      <w:pPr>
        <w:pStyle w:val="ListParagraph"/>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Réalisez-vous une veille sur la réglementation et afin d’être en conformité ?</w:t>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Oui*</w:t>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Non</w:t>
        <w:tab/>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r>
    </w:p>
    <w:p>
      <w:pPr>
        <w:pStyle w:val="ListParagraph"/>
        <w:numPr>
          <w:ilvl w:val="0"/>
          <w:numId w:val="10"/>
        </w:numPr>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t xml:space="preserve">Avez-vous un service qualité (ou une démarche qualité) au sein de votre structure ? </w:t>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Oui*</w:t>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Non</w:t>
        <w:tab/>
      </w:r>
    </w:p>
    <w:p>
      <w:pPr>
        <w:pStyle w:val="ListParagraph"/>
        <w:spacing w:lineRule="auto" w:line="240" w:beforeAutospacing="1" w:afterAutospacing="1"/>
        <w:contextualSpacing/>
        <w:rPr>
          <w:rFonts w:eastAsia="Times New Roman" w:cs="Calibri" w:cstheme="minorHAnsi"/>
          <w:sz w:val="24"/>
          <w:szCs w:val="24"/>
          <w:lang w:eastAsia="fr-FR"/>
        </w:rPr>
      </w:pPr>
      <w:r>
        <w:rPr>
          <w:rFonts w:eastAsia="Times New Roman" w:cs="Calibri" w:cstheme="minorHAnsi"/>
          <w:sz w:val="24"/>
          <w:szCs w:val="24"/>
          <w:lang w:eastAsia="fr-FR"/>
        </w:rPr>
      </w:r>
    </w:p>
    <w:p>
      <w:pPr>
        <w:pStyle w:val="ListParagraph"/>
        <w:spacing w:lineRule="auto" w:line="240" w:beforeAutospacing="1" w:afterAutospacing="1"/>
        <w:contextualSpacing/>
        <w:rPr>
          <w:rFonts w:eastAsia="Times New Roman" w:cs="Calibri" w:cstheme="minorHAnsi"/>
          <w:b/>
          <w:sz w:val="24"/>
          <w:szCs w:val="24"/>
          <w:lang w:eastAsia="fr-FR"/>
        </w:rPr>
      </w:pPr>
      <w:r>
        <w:rPr>
          <w:rFonts w:eastAsia="Times New Roman" w:cs="Calibri" w:cstheme="minorHAnsi"/>
          <w:sz w:val="24"/>
          <w:szCs w:val="24"/>
          <w:lang w:eastAsia="fr-FR"/>
        </w:rPr>
        <w:t>*Si oui, merci de nous joindre le dernier bilan et le contact du responsable qualité</w:t>
      </w:r>
      <w:r>
        <w:rPr>
          <w:rFonts w:eastAsia="Times New Roman" w:cs="Calibri" w:cstheme="minorHAnsi"/>
          <w:b/>
          <w:sz w:val="24"/>
          <w:szCs w:val="24"/>
          <w:lang w:eastAsia="fr-FR"/>
        </w:rPr>
        <w:t>.</w:t>
      </w:r>
    </w:p>
    <w:p>
      <w:pPr>
        <w:pStyle w:val="Normal"/>
        <w:spacing w:lineRule="auto" w:line="240" w:beforeAutospacing="1" w:afterAutospacing="1"/>
        <w:rPr>
          <w:rFonts w:eastAsia="Times New Roman" w:cs="Calibri" w:cstheme="minorHAnsi"/>
          <w:b/>
          <w:bCs/>
          <w:sz w:val="28"/>
          <w:szCs w:val="28"/>
          <w:lang w:eastAsia="fr-FR"/>
        </w:rPr>
      </w:pPr>
      <w:r>
        <w:rPr>
          <w:rFonts w:eastAsia="Times New Roman" w:cs="Calibri" w:cstheme="minorHAnsi"/>
          <w:b/>
          <w:bCs/>
          <w:sz w:val="28"/>
          <w:szCs w:val="28"/>
          <w:lang w:eastAsia="fr-FR"/>
        </w:rPr>
      </w:r>
    </w:p>
    <w:p>
      <w:pPr>
        <w:pStyle w:val="Normal"/>
        <w:spacing w:lineRule="auto" w:line="240" w:beforeAutospacing="1" w:afterAutospacing="1"/>
        <w:rPr>
          <w:rFonts w:eastAsia="Times New Roman" w:cs="Calibri" w:cstheme="minorHAnsi"/>
          <w:b/>
          <w:bCs/>
          <w:sz w:val="28"/>
          <w:szCs w:val="28"/>
          <w:lang w:eastAsia="fr-FR"/>
        </w:rPr>
      </w:pPr>
      <w:r>
        <w:drawing>
          <wp:anchor distT="0" distB="0" distL="0" distR="0" simplePos="0" relativeHeight="10" behindDoc="0" locked="0" layoutInCell="1" allowOverlap="1">
            <wp:simplePos x="0" y="0"/>
            <wp:positionH relativeFrom="column">
              <wp:posOffset>4737100</wp:posOffset>
            </wp:positionH>
            <wp:positionV relativeFrom="paragraph">
              <wp:posOffset>271145</wp:posOffset>
            </wp:positionV>
            <wp:extent cx="1403985" cy="1403985"/>
            <wp:effectExtent l="0" t="0" r="0" b="0"/>
            <wp:wrapNone/>
            <wp:docPr id="9" name="Image 10" descr="Le Méchant Réfléchit Au Problème à Ce Qu'il Veut Dire à Ce Qu'il Veut Faire  Bulles PNG , Problème, Le Méchant Pense Au Problème, Ce Quil Veut Dire  Fichier PNG et 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0" descr="Le Méchant Réfléchit Au Problème à Ce Qu'il Veut Dire à Ce Qu'il Veut Faire  Bulles PNG , Problème, Le Méchant Pense Au Problème, Ce Quil Veut Dire  Fichier PNG et PSD"/>
                    <pic:cNvPicPr>
                      <a:picLocks noChangeAspect="1" noChangeArrowheads="1"/>
                    </pic:cNvPicPr>
                  </pic:nvPicPr>
                  <pic:blipFill>
                    <a:blip r:embed="rId10"/>
                    <a:stretch>
                      <a:fillRect/>
                    </a:stretch>
                  </pic:blipFill>
                  <pic:spPr bwMode="auto">
                    <a:xfrm>
                      <a:off x="0" y="0"/>
                      <a:ext cx="1403985" cy="1403985"/>
                    </a:xfrm>
                    <a:prstGeom prst="rect">
                      <a:avLst/>
                    </a:prstGeom>
                    <a:noFill/>
                  </pic:spPr>
                </pic:pic>
              </a:graphicData>
            </a:graphic>
          </wp:anchor>
        </w:drawing>
      </w:r>
      <w:r>
        <w:rPr>
          <w:rFonts w:eastAsia="Times New Roman" w:cs="Calibri" w:cstheme="minorHAnsi"/>
          <w:b/>
          <w:bCs/>
          <w:sz w:val="28"/>
          <w:szCs w:val="28"/>
          <w:lang w:eastAsia="fr-FR"/>
        </w:rPr>
        <w:t>Conclusion de la candidature :</w:t>
      </w:r>
    </w:p>
    <w:p>
      <w:pPr>
        <w:pStyle w:val="ListParagraph"/>
        <w:numPr>
          <w:ilvl w:val="0"/>
          <w:numId w:val="10"/>
        </w:numPr>
        <w:spacing w:lineRule="auto" w:line="240" w:beforeAutospacing="1" w:afterAutospacing="1"/>
        <w:contextualSpacing/>
        <w:rPr>
          <w:rFonts w:eastAsia="Times New Roman" w:cs="Calibri" w:cstheme="minorHAnsi"/>
          <w:bCs/>
          <w:sz w:val="24"/>
          <w:szCs w:val="28"/>
          <w:lang w:eastAsia="fr-FR"/>
        </w:rPr>
      </w:pPr>
      <w:r>
        <w:rPr>
          <w:rFonts w:eastAsia="Times New Roman" w:cs="Calibri" w:cstheme="minorHAnsi"/>
          <w:bCs/>
          <w:sz w:val="24"/>
          <w:szCs w:val="28"/>
          <w:lang w:eastAsia="fr-FR"/>
        </w:rPr>
        <w:t>Avez-vous eu des difficultés à remplir ce dossier ?</w:t>
      </w:r>
      <w:r>
        <w:rPr>
          <w:lang w:eastAsia="fr-FR"/>
        </w:rPr>
        <w:t xml:space="preserve"> </w:t>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Oui tout à fait</w:t>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Oui sur quelques paragraphes</w:t>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Non pas du tout</w:t>
        <w:tab/>
      </w:r>
    </w:p>
    <w:p>
      <w:pPr>
        <w:pStyle w:val="Normal"/>
        <w:spacing w:lineRule="auto" w:line="240" w:beforeAutospacing="1" w:afterAutospacing="1"/>
        <w:rPr>
          <w:rFonts w:eastAsia="Times New Roman" w:cs="Calibri" w:cstheme="minorHAnsi"/>
          <w:bCs/>
          <w:sz w:val="24"/>
          <w:szCs w:val="28"/>
          <w:lang w:eastAsia="fr-FR"/>
        </w:rPr>
      </w:pPr>
      <w:r>
        <w:rPr>
          <w:rFonts w:eastAsia="Times New Roman" w:cs="Calibri" w:cstheme="minorHAnsi"/>
          <w:bCs/>
          <w:sz w:val="24"/>
          <w:szCs w:val="28"/>
          <w:lang w:eastAsia="fr-FR"/>
        </w:rPr>
      </w:r>
    </w:p>
    <w:p>
      <w:pPr>
        <w:pStyle w:val="ListParagraph"/>
        <w:numPr>
          <w:ilvl w:val="0"/>
          <w:numId w:val="10"/>
        </w:numPr>
        <w:spacing w:lineRule="auto" w:line="240" w:beforeAutospacing="1" w:afterAutospacing="1"/>
        <w:contextualSpacing/>
        <w:rPr>
          <w:rFonts w:eastAsia="Times New Roman" w:cs="Calibri" w:cstheme="minorHAnsi"/>
          <w:bCs/>
          <w:sz w:val="24"/>
          <w:szCs w:val="28"/>
          <w:lang w:eastAsia="fr-FR"/>
        </w:rPr>
      </w:pPr>
      <w:r>
        <w:rPr>
          <w:rFonts w:eastAsia="Times New Roman" w:cs="Calibri" w:cstheme="minorHAnsi"/>
          <w:bCs/>
          <w:sz w:val="24"/>
          <w:szCs w:val="28"/>
          <w:lang w:eastAsia="fr-FR"/>
        </w:rPr>
        <w:t>Pensez-vous qu’il y est d’autres éléments (ou questions) à rajouter au dossier ?</w:t>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Oui (citer les éléments)</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w:t>
      </w:r>
      <w:r>
        <w:rPr>
          <w:rFonts w:eastAsia="Times New Roman" w:cs="Calibri" w:cstheme="minorHAnsi"/>
          <w:sz w:val="24"/>
          <w:szCs w:val="24"/>
          <w:lang w:eastAsia="fr-FR"/>
        </w:rPr>
        <w:t>.</w:t>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 xml:space="preserve">Non </w:t>
      </w:r>
    </w:p>
    <w:p>
      <w:pPr>
        <w:pStyle w:val="ListParagraph"/>
        <w:spacing w:lineRule="auto" w:line="240" w:beforeAutospacing="1" w:afterAutospacing="1"/>
        <w:contextualSpacing/>
        <w:rPr>
          <w:rFonts w:eastAsia="Times New Roman" w:cs="Calibri" w:cstheme="minorHAnsi"/>
          <w:bCs/>
          <w:sz w:val="24"/>
          <w:szCs w:val="28"/>
          <w:lang w:eastAsia="fr-FR"/>
        </w:rPr>
      </w:pPr>
      <w:r>
        <w:rPr>
          <w:rFonts w:eastAsia="Times New Roman" w:cs="Calibri" w:cstheme="minorHAnsi"/>
          <w:bCs/>
          <w:sz w:val="24"/>
          <w:szCs w:val="28"/>
          <w:lang w:eastAsia="fr-FR"/>
        </w:rPr>
      </w:r>
    </w:p>
    <w:p>
      <w:pPr>
        <w:pStyle w:val="ListParagraph"/>
        <w:numPr>
          <w:ilvl w:val="0"/>
          <w:numId w:val="10"/>
        </w:numPr>
        <w:spacing w:lineRule="auto" w:line="240" w:beforeAutospacing="1" w:afterAutospacing="1"/>
        <w:contextualSpacing/>
        <w:rPr>
          <w:rFonts w:eastAsia="Times New Roman" w:cs="Calibri" w:cstheme="minorHAnsi"/>
          <w:bCs/>
          <w:sz w:val="24"/>
          <w:szCs w:val="28"/>
          <w:lang w:eastAsia="fr-FR"/>
        </w:rPr>
      </w:pPr>
      <w:r>
        <w:rPr>
          <w:rFonts w:eastAsia="Times New Roman" w:cs="Calibri" w:cstheme="minorHAnsi"/>
          <w:bCs/>
          <w:sz w:val="24"/>
          <w:szCs w:val="28"/>
          <w:lang w:eastAsia="fr-FR"/>
        </w:rPr>
        <w:t>Ce dossier vous a-t-il permis d’avoir une prise de conscience sur la gestion des déchets de votre structure et du rôle essentiel que vous avez à jouer dans ce secteur d’activité ?</w:t>
      </w:r>
    </w:p>
    <w:p>
      <w:pPr>
        <w:pStyle w:val="ListParagraph"/>
        <w:spacing w:lineRule="auto" w:line="240" w:beforeAutospacing="1" w:afterAutospacing="1"/>
        <w:contextualSpacing/>
        <w:rPr>
          <w:rFonts w:eastAsia="Times New Roman" w:cs="Calibri" w:cstheme="minorHAnsi"/>
          <w:bCs/>
          <w:sz w:val="24"/>
          <w:szCs w:val="28"/>
          <w:lang w:eastAsia="fr-FR"/>
        </w:rPr>
      </w:pPr>
      <w:r>
        <w:rPr>
          <w:rFonts w:eastAsia="Times New Roman" w:cs="Calibri" w:cstheme="minorHAnsi"/>
          <w:bCs/>
          <w:sz w:val="24"/>
          <w:szCs w:val="28"/>
          <w:lang w:eastAsia="fr-FR"/>
        </w:rPr>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 xml:space="preserve">Oui </w:t>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 xml:space="preserve">Non </w:t>
      </w:r>
    </w:p>
    <w:p>
      <w:pPr>
        <w:pStyle w:val="ListParagraph"/>
        <w:spacing w:lineRule="auto" w:line="240" w:beforeAutospacing="1" w:afterAutospacing="1"/>
        <w:contextualSpacing/>
        <w:rPr>
          <w:rFonts w:eastAsia="Times New Roman" w:cs="Calibri" w:cstheme="minorHAnsi"/>
          <w:bCs/>
          <w:sz w:val="24"/>
          <w:szCs w:val="28"/>
          <w:lang w:eastAsia="fr-FR"/>
        </w:rPr>
      </w:pPr>
      <w:r>
        <w:rPr>
          <w:rFonts w:eastAsia="Times New Roman" w:cs="Calibri" w:cstheme="minorHAnsi"/>
          <w:bCs/>
          <w:sz w:val="24"/>
          <w:szCs w:val="28"/>
          <w:lang w:eastAsia="fr-FR"/>
        </w:rPr>
      </w:r>
    </w:p>
    <w:p>
      <w:pPr>
        <w:pStyle w:val="ListParagraph"/>
        <w:numPr>
          <w:ilvl w:val="0"/>
          <w:numId w:val="10"/>
        </w:numPr>
        <w:spacing w:lineRule="auto" w:line="240" w:beforeAutospacing="1" w:afterAutospacing="1"/>
        <w:contextualSpacing/>
        <w:rPr>
          <w:rFonts w:eastAsia="Times New Roman" w:cs="Calibri" w:cstheme="minorHAnsi"/>
          <w:bCs/>
          <w:sz w:val="24"/>
          <w:szCs w:val="28"/>
          <w:lang w:eastAsia="fr-FR"/>
        </w:rPr>
      </w:pPr>
      <w:r>
        <w:rPr>
          <w:rFonts w:eastAsia="Times New Roman" w:cs="Calibri" w:cstheme="minorHAnsi"/>
          <w:bCs/>
          <w:sz w:val="24"/>
          <w:szCs w:val="28"/>
          <w:lang w:eastAsia="fr-FR"/>
        </w:rPr>
        <w:t>Grâce à ce dossier, pensez-vous continuer à développer d’autres actions ?</w:t>
      </w:r>
    </w:p>
    <w:p>
      <w:pPr>
        <w:pStyle w:val="ListParagraph"/>
        <w:spacing w:lineRule="auto" w:line="240" w:before="0" w:after="0"/>
        <w:contextualSpacing/>
        <w:rPr>
          <w:rFonts w:eastAsia="Times New Roman" w:cs="Calibri" w:cstheme="minorHAnsi"/>
          <w:sz w:val="24"/>
          <w:szCs w:val="24"/>
          <w:lang w:eastAsia="fr-FR"/>
        </w:rPr>
      </w:pPr>
      <w:r>
        <w:rPr>
          <w:rFonts w:eastAsia="Times New Roman" w:cs="Calibri" w:cstheme="minorHAnsi"/>
          <w:sz w:val="24"/>
          <w:szCs w:val="24"/>
          <w:lang w:eastAsia="fr-FR"/>
        </w:rPr>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 xml:space="preserve">Oui </w:t>
      </w:r>
    </w:p>
    <w:tbl>
      <w:tblPr>
        <w:tblStyle w:val="Grilledutableau"/>
        <w:tblpPr w:vertAnchor="text" w:horzAnchor="text" w:leftFromText="141" w:rightFromText="141" w:tblpX="0" w:tblpY="1"/>
        <w:tblOverlap w:val="never"/>
        <w:tblW w:w="3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32"/>
      </w:tblGrid>
      <w:tr>
        <w:trPr>
          <w:trHeight w:val="249" w:hRule="atLeast"/>
        </w:trPr>
        <w:tc>
          <w:tcPr>
            <w:tcW w:w="332" w:type="dxa"/>
            <w:tcBorders/>
          </w:tcPr>
          <w:p>
            <w:pPr>
              <w:pStyle w:val="Normal"/>
              <w:widowControl/>
              <w:suppressAutoHyphens w:val="true"/>
              <w:spacing w:lineRule="auto" w:line="240" w:before="0" w:after="0"/>
              <w:jc w:val="start"/>
              <w:rPr>
                <w:rFonts w:eastAsia="Times New Roman" w:cs="Calibri" w:cstheme="minorHAnsi"/>
                <w:sz w:val="24"/>
                <w:szCs w:val="24"/>
                <w:lang w:eastAsia="fr-FR"/>
              </w:rPr>
            </w:pPr>
            <w:r>
              <w:rPr>
                <w:rFonts w:eastAsia="Times New Roman" w:cs="Calibri" w:cstheme="minorHAnsi"/>
                <w:sz w:val="24"/>
                <w:szCs w:val="24"/>
                <w:lang w:eastAsia="fr-FR"/>
              </w:rPr>
            </w:r>
          </w:p>
        </w:tc>
      </w:tr>
    </w:tbl>
    <w:p>
      <w:pPr>
        <w:pStyle w:val="Normal"/>
        <w:spacing w:lineRule="auto" w:line="240" w:beforeAutospacing="1" w:afterAutospacing="1"/>
        <w:rPr>
          <w:rFonts w:eastAsia="Times New Roman" w:cs="Calibri" w:cstheme="minorHAnsi"/>
          <w:sz w:val="24"/>
          <w:szCs w:val="24"/>
          <w:lang w:eastAsia="fr-FR"/>
        </w:rPr>
      </w:pPr>
      <w:r/>
      <w:r>
        <w:rPr>
          <w:rFonts w:eastAsia="Times New Roman" w:cs="Calibri" w:cstheme="minorHAnsi"/>
          <w:sz w:val="24"/>
          <w:szCs w:val="24"/>
          <w:lang w:eastAsia="fr-FR"/>
        </w:rPr>
        <w:t xml:space="preserve">Non </w:t>
      </w:r>
    </w:p>
    <w:p>
      <w:pPr>
        <w:pStyle w:val="Normal"/>
        <w:spacing w:lineRule="auto" w:line="240" w:beforeAutospacing="1" w:afterAutospacing="1"/>
        <w:rPr>
          <w:rFonts w:eastAsia="Times New Roman" w:cs="Calibri" w:cstheme="minorHAnsi"/>
          <w:bCs/>
          <w:sz w:val="24"/>
          <w:szCs w:val="28"/>
          <w:lang w:eastAsia="fr-FR"/>
        </w:rPr>
      </w:pPr>
      <w:r>
        <w:rPr>
          <w:rFonts w:eastAsia="Times New Roman" w:cs="Calibri" w:cstheme="minorHAnsi"/>
          <w:bCs/>
          <w:sz w:val="24"/>
          <w:szCs w:val="28"/>
          <w:lang w:eastAsia="fr-FR"/>
        </w:rPr>
      </w:r>
    </w:p>
    <w:p>
      <w:pPr>
        <w:pStyle w:val="ListParagraph"/>
        <w:numPr>
          <w:ilvl w:val="0"/>
          <w:numId w:val="10"/>
        </w:numPr>
        <w:spacing w:lineRule="auto" w:line="240" w:beforeAutospacing="1" w:afterAutospacing="1"/>
        <w:contextualSpacing/>
        <w:rPr>
          <w:rFonts w:eastAsia="Times New Roman" w:cs="Calibri" w:cstheme="minorHAnsi"/>
          <w:bCs/>
          <w:sz w:val="24"/>
          <w:szCs w:val="28"/>
          <w:lang w:eastAsia="fr-FR"/>
        </w:rPr>
      </w:pPr>
      <w:r>
        <w:rPr>
          <w:rFonts w:eastAsia="Times New Roman" w:cs="Calibri" w:cstheme="minorHAnsi"/>
          <w:bCs/>
          <w:sz w:val="24"/>
          <w:szCs w:val="28"/>
          <w:lang w:eastAsia="fr-FR"/>
        </w:rPr>
        <w:t>Qu’est-ce que l’obtention du macaron va vous apporter ?</w:t>
      </w:r>
    </w:p>
    <w:p>
      <w:pPr>
        <w:pStyle w:val="ListParagraph"/>
        <w:spacing w:lineRule="auto" w:line="240" w:beforeAutospacing="1" w:afterAutospacing="1"/>
        <w:contextualSpacing/>
        <w:rPr>
          <w:rFonts w:eastAsia="Times New Roman" w:cs="Calibri" w:cstheme="minorHAnsi"/>
          <w:bCs/>
          <w:sz w:val="24"/>
          <w:szCs w:val="28"/>
          <w:lang w:eastAsia="fr-FR"/>
        </w:rPr>
      </w:pPr>
      <w:r>
        <w:rPr>
          <w:rFonts w:eastAsia="Times New Roman" w:cs="Calibri" w:cstheme="minorHAnsi"/>
          <w:bCs/>
          <w:sz w:val="24"/>
          <w:szCs w:val="28"/>
          <w:lang w:eastAsia="fr-FR"/>
        </w:rPr>
      </w:r>
    </w:p>
    <w:p>
      <w:pPr>
        <w:pStyle w:val="Normal"/>
        <w:spacing w:lineRule="auto" w:line="240" w:beforeAutospacing="1" w:afterAutospacing="1"/>
        <w:rPr>
          <w:rFonts w:eastAsia="Times New Roman" w:cs="Calibri" w:cstheme="minorHAnsi"/>
          <w:bCs/>
          <w:sz w:val="24"/>
          <w:szCs w:val="28"/>
          <w:lang w:eastAsia="fr-FR"/>
        </w:rPr>
      </w:pPr>
      <w:r>
        <w:rPr>
          <w:rFonts w:eastAsia="Times New Roman" w:cs="Calibri" w:cstheme="minorHAnsi"/>
          <w:bCs/>
          <w:sz w:val="24"/>
          <w:szCs w:val="28"/>
          <w:lang w:eastAsia="fr-FR"/>
        </w:rPr>
        <w:t>……………………………………………………………………………………………………………………</w:t>
      </w:r>
      <w:r>
        <w:rPr>
          <w:rFonts w:eastAsia="Times New Roman" w:cs="Calibri" w:cstheme="minorHAnsi"/>
          <w:bCs/>
          <w:sz w:val="24"/>
          <w:szCs w:val="28"/>
          <w:lang w:eastAsia="fr-FR"/>
        </w:rPr>
        <w:t>..</w:t>
      </w:r>
    </w:p>
    <w:p>
      <w:pPr>
        <w:pStyle w:val="Normal"/>
        <w:spacing w:lineRule="auto" w:line="240" w:beforeAutospacing="1" w:afterAutospacing="1"/>
        <w:rPr>
          <w:rFonts w:eastAsia="Times New Roman" w:cs="Calibri" w:cstheme="minorHAnsi"/>
          <w:bCs/>
          <w:sz w:val="24"/>
          <w:szCs w:val="28"/>
          <w:lang w:eastAsia="fr-FR"/>
        </w:rPr>
      </w:pPr>
      <w:r>
        <w:rPr>
          <w:rFonts w:eastAsia="Times New Roman" w:cs="Calibri" w:cstheme="minorHAnsi"/>
          <w:bCs/>
          <w:sz w:val="24"/>
          <w:szCs w:val="28"/>
          <w:lang w:eastAsia="fr-FR"/>
        </w:rPr>
        <w:t>……………………………………………………………………………………………………………………</w:t>
      </w:r>
      <w:r>
        <w:rPr>
          <w:rFonts w:eastAsia="Times New Roman" w:cs="Calibri" w:cstheme="minorHAnsi"/>
          <w:bCs/>
          <w:sz w:val="24"/>
          <w:szCs w:val="28"/>
          <w:lang w:eastAsia="fr-FR"/>
        </w:rPr>
        <w:t>..</w:t>
      </w:r>
    </w:p>
    <w:p>
      <w:pPr>
        <w:pStyle w:val="Normal"/>
        <w:spacing w:lineRule="auto" w:line="240" w:before="0" w:after="0"/>
        <w:rPr>
          <w:rFonts w:eastAsia="Times New Roman" w:cs="Calibri" w:cstheme="minorHAnsi"/>
          <w:sz w:val="24"/>
          <w:szCs w:val="24"/>
          <w:u w:val="single"/>
          <w:lang w:eastAsia="fr-FR"/>
        </w:rPr>
      </w:pPr>
      <w:r>
        <w:rPr>
          <w:rFonts w:eastAsia="Times New Roman" w:cs="Calibri" w:cstheme="minorHAnsi"/>
          <w:sz w:val="24"/>
          <w:szCs w:val="24"/>
          <w:u w:val="single"/>
          <w:lang w:eastAsia="fr-FR"/>
        </w:rPr>
        <w:t>Merci de nous communiquer plus d’informations sur votre entreprise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 xml:space="preserve">N° de SIRET :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Nom du responsable déchets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 xml:space="preserve">Adresse :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Tél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CA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Nombre de bâtiments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Nombre de bureaux, d’ateliers, d’espace de travail…. :</w:t>
      </w:r>
    </w:p>
    <w:p>
      <w:pPr>
        <w:pStyle w:val="Normal"/>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Nombre d’espaces communs (type cantine, espace repos, sanitaires, vestiaires) :</w:t>
      </w:r>
    </w:p>
    <w:p>
      <w:pPr>
        <w:pStyle w:val="Normal"/>
        <w:spacing w:lineRule="auto" w:line="240" w:beforeAutospacing="1" w:afterAutospacing="1"/>
        <w:rPr>
          <w:rFonts w:eastAsia="Times New Roman" w:cs="Calibri" w:cstheme="minorHAnsi"/>
          <w:bCs/>
          <w:sz w:val="24"/>
          <w:szCs w:val="28"/>
          <w:lang w:eastAsia="fr-FR"/>
        </w:rPr>
      </w:pPr>
      <w:r>
        <w:rPr>
          <w:rFonts w:eastAsia="Times New Roman" w:cs="Calibri" w:cstheme="minorHAnsi"/>
          <w:bCs/>
          <w:sz w:val="24"/>
          <w:szCs w:val="28"/>
          <w:lang w:eastAsia="fr-FR"/>
        </w:rPr>
      </w:r>
    </w:p>
    <w:p>
      <w:pPr>
        <w:pStyle w:val="Normal"/>
        <w:spacing w:lineRule="auto" w:line="240" w:beforeAutospacing="1" w:afterAutospacing="1"/>
        <w:jc w:val="center"/>
        <w:rPr>
          <w:rFonts w:eastAsia="Times New Roman" w:cs="Calibri" w:cstheme="minorHAnsi"/>
          <w:bCs/>
          <w:i/>
          <w:sz w:val="24"/>
          <w:szCs w:val="24"/>
          <w:lang w:eastAsia="fr-FR"/>
        </w:rPr>
      </w:pPr>
      <w:r>
        <w:rPr>
          <w:rFonts w:eastAsia="Times New Roman" w:cs="Calibri" w:cstheme="minorHAnsi"/>
          <w:bCs/>
          <w:i/>
          <w:sz w:val="24"/>
          <w:szCs w:val="24"/>
          <w:lang w:eastAsia="fr-FR"/>
        </w:rPr>
        <w:t>Merci d’avoir candidaté, nous reviendrons vers vous prochainement…</w:t>
      </w:r>
    </w:p>
    <w:p>
      <w:pPr>
        <w:pStyle w:val="Normal"/>
        <w:spacing w:lineRule="auto" w:line="240" w:beforeAutospacing="1" w:afterAutospacing="1"/>
        <w:jc w:val="center"/>
        <w:rPr>
          <w:rFonts w:eastAsia="Times New Roman" w:cs="Calibri" w:cstheme="minorHAnsi"/>
          <w:b/>
          <w:bCs/>
          <w:sz w:val="28"/>
          <w:szCs w:val="28"/>
          <w:lang w:eastAsia="fr-FR"/>
        </w:rPr>
      </w:pPr>
      <w:r>
        <w:rPr>
          <w:rFonts w:eastAsia="Times New Roman" w:cs="Calibri" w:cstheme="minorHAnsi"/>
          <w:b/>
          <w:bCs/>
          <w:sz w:val="28"/>
          <w:szCs w:val="28"/>
          <w:u w:val="single"/>
          <w:lang w:eastAsia="fr-FR"/>
        </w:rPr>
        <w:t>ENVOYER LE DOSSIER REMPLI A : sandrine.nau@dracenie.com</w:t>
      </w:r>
    </w:p>
    <w:p>
      <w:pPr>
        <w:pStyle w:val="Normal"/>
        <w:spacing w:lineRule="auto" w:line="240" w:beforeAutospacing="1" w:afterAutospacing="1"/>
        <w:rPr>
          <w:rFonts w:eastAsia="Times New Roman" w:cs="Calibri" w:cstheme="minorHAnsi"/>
          <w:sz w:val="28"/>
          <w:szCs w:val="28"/>
          <w:lang w:eastAsia="fr-FR"/>
        </w:rPr>
      </w:pPr>
      <w:r>
        <w:rPr>
          <w:rFonts w:eastAsia="Times New Roman" w:cs="Calibri" w:cstheme="minorHAnsi"/>
          <w:b/>
          <w:bCs/>
          <w:sz w:val="28"/>
          <w:szCs w:val="28"/>
          <w:lang w:eastAsia="fr-FR"/>
        </w:rPr>
        <w:t>4. Processus d’obtention du Macaron</w:t>
      </w:r>
    </w:p>
    <w:p>
      <w:pPr>
        <w:pStyle w:val="Normal"/>
        <w:numPr>
          <w:ilvl w:val="0"/>
          <w:numId w:val="0"/>
        </w:numPr>
        <w:spacing w:lineRule="auto" w:line="240" w:beforeAutospacing="1" w:afterAutospacing="1"/>
        <w:ind w:hanging="0" w:start="0"/>
        <w:outlineLvl w:val="2"/>
        <w:rPr>
          <w:rFonts w:eastAsia="Times New Roman" w:cs="Calibri" w:cstheme="minorHAnsi"/>
          <w:b/>
          <w:bCs/>
          <w:sz w:val="27"/>
          <w:szCs w:val="27"/>
          <w:lang w:eastAsia="fr-FR"/>
        </w:rPr>
      </w:pPr>
      <w:r>
        <w:rPr>
          <w:rFonts w:eastAsia="Times New Roman" w:cs="Calibri" w:cstheme="minorHAnsi"/>
          <w:b/>
          <w:bCs/>
          <w:sz w:val="27"/>
          <w:szCs w:val="27"/>
          <w:lang w:eastAsia="fr-FR"/>
        </w:rPr>
        <w:t>4.1. Dossier de candidature</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L’entreprise candidate devra remplir le dossier ci-dessus comportant les éléments suivants :</w:t>
      </w:r>
    </w:p>
    <w:p>
      <w:pPr>
        <w:pStyle w:val="Normal"/>
        <w:numPr>
          <w:ilvl w:val="0"/>
          <w:numId w:val="7"/>
        </w:numPr>
        <w:spacing w:lineRule="auto" w:line="240" w:beforeAutospacing="1" w:after="0"/>
        <w:rPr>
          <w:rFonts w:eastAsia="Times New Roman" w:cs="Calibri" w:cstheme="minorHAnsi"/>
          <w:sz w:val="24"/>
          <w:szCs w:val="24"/>
          <w:lang w:eastAsia="fr-FR"/>
        </w:rPr>
      </w:pPr>
      <w:r>
        <w:rPr>
          <w:rFonts w:eastAsia="Times New Roman" w:cs="Calibri" w:cstheme="minorHAnsi"/>
          <w:sz w:val="24"/>
          <w:szCs w:val="24"/>
          <w:lang w:eastAsia="fr-FR"/>
        </w:rPr>
        <w:t>Description de la politique de gestion des déchets (objectif, stratégie, moyens mis en place).</w:t>
      </w:r>
    </w:p>
    <w:p>
      <w:pPr>
        <w:pStyle w:val="Normal"/>
        <w:numPr>
          <w:ilvl w:val="0"/>
          <w:numId w:val="7"/>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Liste des partenaires de recyclage et de valorisation, avec preuves des collaborations.</w:t>
      </w:r>
    </w:p>
    <w:p>
      <w:pPr>
        <w:pStyle w:val="Normal"/>
        <w:numPr>
          <w:ilvl w:val="0"/>
          <w:numId w:val="7"/>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Actions de sensibilisation menées auprès des employés, clients.</w:t>
      </w:r>
    </w:p>
    <w:p>
      <w:pPr>
        <w:pStyle w:val="Normal"/>
        <w:numPr>
          <w:ilvl w:val="0"/>
          <w:numId w:val="7"/>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Un Plan d’action pour la réduction des déchets à la source</w:t>
      </w:r>
    </w:p>
    <w:p>
      <w:pPr>
        <w:pStyle w:val="Normal"/>
        <w:numPr>
          <w:ilvl w:val="0"/>
          <w:numId w:val="7"/>
        </w:numPr>
        <w:spacing w:lineRule="auto" w:line="240" w:before="0" w:afterAutospacing="1"/>
        <w:rPr>
          <w:rFonts w:eastAsia="Times New Roman" w:cs="Calibri" w:cstheme="minorHAnsi"/>
          <w:sz w:val="24"/>
          <w:szCs w:val="24"/>
          <w:lang w:eastAsia="fr-FR"/>
        </w:rPr>
      </w:pPr>
      <w:r>
        <w:rPr>
          <w:rFonts w:eastAsia="Times New Roman" w:cs="Calibri" w:cstheme="minorHAnsi"/>
          <w:sz w:val="24"/>
          <w:szCs w:val="24"/>
          <w:lang w:eastAsia="fr-FR"/>
        </w:rPr>
        <w:t>Fournir tous les supports en annexes jugés pertinent pour l’obtention du macaron (affiches, factures, tableur de suivi des indicateurs, rétro-planning des actions…)</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r>
    </w:p>
    <w:p>
      <w:pPr>
        <w:pStyle w:val="Normal"/>
        <w:numPr>
          <w:ilvl w:val="0"/>
          <w:numId w:val="0"/>
        </w:numPr>
        <w:spacing w:lineRule="auto" w:line="240" w:beforeAutospacing="1" w:afterAutospacing="1"/>
        <w:ind w:hanging="0" w:start="0"/>
        <w:outlineLvl w:val="2"/>
        <w:rPr>
          <w:rFonts w:eastAsia="Times New Roman" w:cs="Calibri" w:cstheme="minorHAnsi"/>
          <w:b/>
          <w:bCs/>
          <w:sz w:val="27"/>
          <w:szCs w:val="27"/>
          <w:lang w:eastAsia="fr-FR"/>
        </w:rPr>
      </w:pPr>
      <w:r>
        <w:rPr>
          <w:rFonts w:eastAsia="Times New Roman" w:cs="Calibri" w:cstheme="minorHAnsi"/>
          <w:b/>
          <w:bCs/>
          <w:sz w:val="27"/>
          <w:szCs w:val="27"/>
          <w:lang w:eastAsia="fr-FR"/>
        </w:rPr>
        <w:t>4.2. Evaluation du dossier</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Une fois le dossier soumis, une évaluation sera réalisée par un comité composé des membres du  Codev en Dracénie et d’agents territoriaux  de DPVa, (notamment la direction des déchets).</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Cette évaluation pourra inclure :</w:t>
      </w:r>
    </w:p>
    <w:p>
      <w:pPr>
        <w:pStyle w:val="Normal"/>
        <w:numPr>
          <w:ilvl w:val="0"/>
          <w:numId w:val="8"/>
        </w:numPr>
        <w:spacing w:lineRule="auto" w:line="240" w:beforeAutospacing="1" w:after="0"/>
        <w:rPr>
          <w:rFonts w:eastAsia="Times New Roman" w:cs="Calibri" w:cstheme="minorHAnsi"/>
          <w:sz w:val="24"/>
          <w:szCs w:val="24"/>
          <w:lang w:eastAsia="fr-FR"/>
        </w:rPr>
      </w:pPr>
      <w:r>
        <w:drawing>
          <wp:anchor distT="0" distB="0" distL="0" distR="0" simplePos="0" relativeHeight="11" behindDoc="0" locked="0" layoutInCell="1" allowOverlap="1">
            <wp:simplePos x="0" y="0"/>
            <wp:positionH relativeFrom="column">
              <wp:posOffset>4965700</wp:posOffset>
            </wp:positionH>
            <wp:positionV relativeFrom="paragraph">
              <wp:posOffset>266065</wp:posOffset>
            </wp:positionV>
            <wp:extent cx="1372235" cy="1148715"/>
            <wp:effectExtent l="0" t="0" r="0" b="0"/>
            <wp:wrapNone/>
            <wp:docPr id="10" name="Image 11" descr="G:\DECHETS\Plan d'acitions 2025 - 2026\attribution macaron\creation macaron\macaron visu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1" descr="G:\DECHETS\Plan d'acitions 2025 - 2026\attribution macaron\creation macaron\macaron visuel.png"/>
                    <pic:cNvPicPr>
                      <a:picLocks noChangeAspect="1" noChangeArrowheads="1"/>
                    </pic:cNvPicPr>
                  </pic:nvPicPr>
                  <pic:blipFill>
                    <a:blip r:embed="rId11"/>
                    <a:stretch>
                      <a:fillRect/>
                    </a:stretch>
                  </pic:blipFill>
                  <pic:spPr bwMode="auto">
                    <a:xfrm>
                      <a:off x="0" y="0"/>
                      <a:ext cx="1372235" cy="1148715"/>
                    </a:xfrm>
                    <a:prstGeom prst="rect">
                      <a:avLst/>
                    </a:prstGeom>
                    <a:noFill/>
                  </pic:spPr>
                </pic:pic>
              </a:graphicData>
            </a:graphic>
          </wp:anchor>
        </w:drawing>
      </w:r>
      <w:r>
        <w:rPr>
          <w:rFonts w:eastAsia="Times New Roman" w:cs="Calibri" w:cstheme="minorHAnsi"/>
          <w:sz w:val="24"/>
          <w:szCs w:val="24"/>
          <w:lang w:eastAsia="fr-FR"/>
        </w:rPr>
        <w:t>Une visite de l’entreprise (au sens large : commerce, établissements publics, entreprises, associations ….)</w:t>
      </w:r>
    </w:p>
    <w:p>
      <w:pPr>
        <w:pStyle w:val="Normal"/>
        <w:numPr>
          <w:ilvl w:val="0"/>
          <w:numId w:val="8"/>
        </w:numPr>
        <w:spacing w:lineRule="auto" w:line="240" w:before="0" w:afterAutospacing="1"/>
        <w:rPr>
          <w:rFonts w:eastAsia="Times New Roman" w:cs="Calibri" w:cstheme="minorHAnsi"/>
          <w:sz w:val="24"/>
          <w:szCs w:val="24"/>
          <w:lang w:eastAsia="fr-FR"/>
        </w:rPr>
      </w:pPr>
      <w:r>
        <w:rPr>
          <w:rFonts w:eastAsia="Times New Roman" w:cs="Calibri" w:cstheme="minorHAnsi"/>
          <w:sz w:val="24"/>
          <w:szCs w:val="24"/>
          <w:lang w:eastAsia="fr-FR"/>
        </w:rPr>
        <w:t>Un entretien avec le responsable de l’établissement</w:t>
      </w:r>
    </w:p>
    <w:p>
      <w:pPr>
        <w:pStyle w:val="Normal"/>
        <w:spacing w:lineRule="auto" w:line="240" w:beforeAutospacing="1" w:afterAutospacing="1"/>
        <w:ind w:start="720"/>
        <w:rPr>
          <w:rFonts w:eastAsia="Times New Roman" w:cs="Calibri" w:cstheme="minorHAnsi"/>
          <w:sz w:val="24"/>
          <w:szCs w:val="24"/>
          <w:lang w:eastAsia="fr-FR"/>
        </w:rPr>
      </w:pPr>
      <w:r>
        <w:rPr>
          <w:rFonts w:eastAsia="Times New Roman" w:cs="Calibri" w:cstheme="minorHAnsi"/>
          <w:sz w:val="24"/>
          <w:szCs w:val="24"/>
          <w:lang w:eastAsia="fr-FR"/>
        </w:rPr>
      </w:r>
    </w:p>
    <w:p>
      <w:pPr>
        <w:pStyle w:val="Normal"/>
        <w:numPr>
          <w:ilvl w:val="0"/>
          <w:numId w:val="0"/>
        </w:numPr>
        <w:spacing w:lineRule="auto" w:line="240" w:beforeAutospacing="1" w:afterAutospacing="1"/>
        <w:ind w:hanging="0" w:start="0"/>
        <w:outlineLvl w:val="2"/>
        <w:rPr>
          <w:rFonts w:eastAsia="Times New Roman" w:cs="Calibri" w:cstheme="minorHAnsi"/>
          <w:b/>
          <w:bCs/>
          <w:sz w:val="27"/>
          <w:szCs w:val="27"/>
          <w:lang w:eastAsia="fr-FR"/>
        </w:rPr>
      </w:pPr>
      <w:r>
        <w:rPr>
          <w:rFonts w:eastAsia="Times New Roman" w:cs="Calibri" w:cstheme="minorHAnsi"/>
          <w:b/>
          <w:bCs/>
          <w:sz w:val="27"/>
          <w:szCs w:val="27"/>
          <w:lang w:eastAsia="fr-FR"/>
        </w:rPr>
        <w:t>4.3. Attribution du Macaron</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Après validation des actions et des performances, une note sur 20 sera attribuée (un minimum de 15/20 est requis) ; le macaron sera effectif pour l’année en cours. Une réévaluation pourra être effectuée avant la fin de l’année en cours pour renouveler le macaron l’année suivante. Cette distinction territoriale vous permettra d’obtenir :</w:t>
      </w:r>
    </w:p>
    <w:p>
      <w:pPr>
        <w:pStyle w:val="Default"/>
        <w:numPr>
          <w:ilvl w:val="0"/>
          <w:numId w:val="12"/>
        </w:numPr>
        <w:spacing w:before="5" w:after="0"/>
        <w:jc w:val="start"/>
        <w:rPr>
          <w:strike w:val="false"/>
          <w:dstrike w:val="false"/>
          <w:sz w:val="23"/>
          <w:u w:val="none"/>
        </w:rPr>
      </w:pPr>
      <w:r>
        <w:rPr>
          <w:rFonts w:eastAsia="Times New Roman" w:cs="Calibri" w:cstheme="minorHAnsi"/>
          <w:strike w:val="false"/>
          <w:dstrike w:val="false"/>
          <w:sz w:val="23"/>
          <w:szCs w:val="24"/>
          <w:u w:val="none"/>
          <w:lang w:eastAsia="fr-FR"/>
        </w:rPr>
        <w:t>Une communication spéciale réalisée par DPVa présentant l’entreprise primée (mise en valeur des actions de l’entreprise et la présentation de son activité). Valoriser son image de marque.</w:t>
      </w:r>
    </w:p>
    <w:p>
      <w:pPr>
        <w:pStyle w:val="Default"/>
        <w:numPr>
          <w:ilvl w:val="0"/>
          <w:numId w:val="12"/>
        </w:numPr>
        <w:spacing w:before="5" w:after="0"/>
        <w:jc w:val="start"/>
        <w:rPr>
          <w:strike w:val="false"/>
          <w:dstrike w:val="false"/>
          <w:sz w:val="23"/>
          <w:u w:val="none"/>
        </w:rPr>
      </w:pPr>
      <w:r>
        <w:rPr>
          <w:strike w:val="false"/>
          <w:dstrike w:val="false"/>
          <w:sz w:val="23"/>
          <w:u w:val="none"/>
        </w:rPr>
        <w:t xml:space="preserve">Un macaron autocollant remis au chef d’entreprise pour identification sur devanture et vitrine de l’établissement. Ce macaron sera aussi disponible en version numérique. </w:t>
      </w:r>
    </w:p>
    <w:p>
      <w:pPr>
        <w:pStyle w:val="Default"/>
        <w:numPr>
          <w:ilvl w:val="0"/>
          <w:numId w:val="12"/>
        </w:numPr>
        <w:spacing w:before="5" w:after="0"/>
        <w:jc w:val="start"/>
        <w:rPr>
          <w:strike w:val="false"/>
          <w:dstrike w:val="false"/>
          <w:sz w:val="23"/>
          <w:u w:val="none"/>
        </w:rPr>
      </w:pPr>
      <w:r>
        <w:rPr>
          <w:rFonts w:eastAsia="Times New Roman" w:cs="Calibri" w:cstheme="minorHAnsi"/>
          <w:strike w:val="false"/>
          <w:dstrike w:val="false"/>
          <w:sz w:val="23"/>
          <w:szCs w:val="24"/>
          <w:u w:val="none"/>
          <w:lang w:eastAsia="fr-FR"/>
        </w:rPr>
        <w:t>U</w:t>
      </w:r>
      <w:r>
        <w:rPr>
          <w:rFonts w:eastAsia="Times New Roman" w:cs="Calibri" w:cstheme="minorHAnsi"/>
          <w:strike w:val="false"/>
          <w:dstrike w:val="false"/>
          <w:sz w:val="23"/>
          <w:szCs w:val="24"/>
          <w:u w:val="none"/>
          <w:lang w:eastAsia="fr-FR"/>
        </w:rPr>
        <w:t>ne soirée dédiée aux récompenses organisée une fois par an avec invitation de la presse locale.</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Autospacing="1" w:afterAutospacing="1"/>
        <w:rPr>
          <w:rFonts w:eastAsia="Times New Roman" w:cs="Calibri" w:cstheme="minorHAnsi"/>
          <w:sz w:val="28"/>
          <w:szCs w:val="28"/>
          <w:lang w:eastAsia="fr-FR"/>
        </w:rPr>
      </w:pPr>
      <w:r>
        <w:rPr>
          <w:rFonts w:eastAsia="Times New Roman" w:cs="Calibri" w:cstheme="minorHAnsi"/>
          <w:b/>
          <w:bCs/>
          <w:sz w:val="28"/>
          <w:szCs w:val="28"/>
          <w:lang w:eastAsia="fr-FR"/>
        </w:rPr>
        <w:t>5. Obligations post-obtention</w:t>
      </w:r>
    </w:p>
    <w:p>
      <w:pPr>
        <w:pStyle w:val="NormalWeb"/>
        <w:spacing w:before="280" w:after="280"/>
        <w:rPr>
          <w:rFonts w:ascii="Calibri" w:hAnsi="Calibri" w:cs="Calibri" w:asciiTheme="minorHAnsi" w:cstheme="minorHAnsi" w:hAnsiTheme="minorHAnsi"/>
        </w:rPr>
      </w:pPr>
      <w:r>
        <w:rPr>
          <w:rFonts w:cs="Calibri" w:ascii="Calibri" w:hAnsi="Calibri" w:asciiTheme="minorHAnsi" w:cstheme="minorHAnsi" w:hAnsiTheme="minorHAnsi"/>
        </w:rPr>
        <w:t xml:space="preserve">Après obtention du macaron, l’entreprise devra : </w:t>
      </w:r>
    </w:p>
    <w:p>
      <w:pPr>
        <w:pStyle w:val="Normal"/>
        <w:numPr>
          <w:ilvl w:val="0"/>
          <w:numId w:val="9"/>
        </w:numPr>
        <w:spacing w:lineRule="auto" w:line="240" w:beforeAutospacing="1" w:after="0"/>
        <w:rPr>
          <w:rFonts w:eastAsia="Times New Roman" w:cs="Calibri" w:cstheme="minorHAnsi"/>
          <w:sz w:val="24"/>
          <w:szCs w:val="24"/>
          <w:lang w:eastAsia="fr-FR"/>
        </w:rPr>
      </w:pPr>
      <w:r>
        <w:rPr>
          <w:rFonts w:eastAsia="Times New Roman" w:cs="Calibri" w:cstheme="minorHAnsi"/>
          <w:sz w:val="24"/>
          <w:szCs w:val="24"/>
          <w:lang w:eastAsia="fr-FR"/>
        </w:rPr>
        <w:t>Maintenir et améliorer ses pratiques de gestion des déchets et de valorisation.</w:t>
      </w:r>
    </w:p>
    <w:p>
      <w:pPr>
        <w:pStyle w:val="Normal"/>
        <w:numPr>
          <w:ilvl w:val="0"/>
          <w:numId w:val="9"/>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Continuer à fournir des rapports annuels sur les résultats obtenus en matière de réduction, tri et valorisation des déchets.</w:t>
      </w:r>
    </w:p>
    <w:p>
      <w:pPr>
        <w:pStyle w:val="Normal"/>
        <w:numPr>
          <w:ilvl w:val="0"/>
          <w:numId w:val="9"/>
        </w:numPr>
        <w:spacing w:lineRule="auto" w:line="240" w:before="0" w:after="0"/>
        <w:rPr>
          <w:rFonts w:eastAsia="Times New Roman" w:cs="Calibri" w:cstheme="minorHAnsi"/>
          <w:sz w:val="24"/>
          <w:szCs w:val="24"/>
          <w:lang w:eastAsia="fr-FR"/>
        </w:rPr>
      </w:pPr>
      <w:r>
        <w:rPr>
          <w:rFonts w:eastAsia="Times New Roman" w:cs="Calibri" w:cstheme="minorHAnsi"/>
          <w:sz w:val="24"/>
          <w:szCs w:val="24"/>
          <w:lang w:eastAsia="fr-FR"/>
        </w:rPr>
        <w:t>Participer à des événements de partage d’expérience et de sensibilisation organisés par l’agglomération, sous réserve de disponibilités.</w:t>
      </w:r>
    </w:p>
    <w:p>
      <w:pPr>
        <w:pStyle w:val="Normal"/>
        <w:numPr>
          <w:ilvl w:val="0"/>
          <w:numId w:val="9"/>
        </w:numPr>
        <w:spacing w:lineRule="auto" w:line="240" w:before="0" w:afterAutospacing="1"/>
        <w:rPr>
          <w:rFonts w:eastAsia="Times New Roman" w:cs="Calibri" w:cstheme="minorHAnsi"/>
          <w:sz w:val="24"/>
          <w:szCs w:val="24"/>
          <w:lang w:eastAsia="fr-FR"/>
        </w:rPr>
      </w:pPr>
      <w:r>
        <w:rPr>
          <w:rFonts w:eastAsia="Times New Roman" w:cs="Calibri" w:cstheme="minorHAnsi"/>
          <w:sz w:val="24"/>
          <w:szCs w:val="24"/>
          <w:lang w:eastAsia="fr-FR"/>
        </w:rPr>
        <w:t>Devenir un membre du réseau des ambassadeurs de notre territoire</w:t>
      </w:r>
    </w:p>
    <w:p>
      <w:pPr>
        <w:pStyle w:val="Normal"/>
        <w:spacing w:lineRule="auto" w:line="240" w:beforeAutospacing="1" w:afterAutospacing="1"/>
        <w:ind w:start="720"/>
        <w:rPr>
          <w:rFonts w:eastAsia="Times New Roman" w:cs="Calibri" w:cstheme="minorHAnsi"/>
          <w:sz w:val="24"/>
          <w:szCs w:val="24"/>
          <w:lang w:eastAsia="fr-FR"/>
        </w:rPr>
      </w:pPr>
      <w:r>
        <w:rPr>
          <w:rFonts w:eastAsia="Times New Roman" w:cs="Calibri" w:cstheme="minorHAnsi"/>
          <w:sz w:val="24"/>
          <w:szCs w:val="24"/>
          <w:lang w:eastAsia="fr-FR"/>
        </w:rPr>
      </w:r>
    </w:p>
    <w:p>
      <w:pPr>
        <w:pStyle w:val="Normal"/>
        <w:spacing w:lineRule="auto" w:line="240" w:beforeAutospacing="1" w:afterAutospacing="1"/>
        <w:rPr>
          <w:rFonts w:eastAsia="Times New Roman" w:cs="Calibri" w:cstheme="minorHAnsi"/>
          <w:sz w:val="28"/>
          <w:szCs w:val="28"/>
          <w:lang w:eastAsia="fr-FR"/>
        </w:rPr>
      </w:pPr>
      <w:r>
        <w:rPr>
          <w:rFonts w:eastAsia="Times New Roman" w:cs="Calibri" w:cstheme="minorHAnsi"/>
          <w:b/>
          <w:bCs/>
          <w:sz w:val="28"/>
          <w:szCs w:val="28"/>
          <w:lang w:eastAsia="fr-FR"/>
        </w:rPr>
        <w:t>6. Conclusion</w:t>
      </w:r>
    </w:p>
    <w:p>
      <w:pPr>
        <w:pStyle w:val="Normal"/>
        <w:spacing w:lineRule="auto" w:line="240" w:beforeAutospacing="1" w:afterAutospacing="1"/>
        <w:rPr>
          <w:rFonts w:eastAsia="Times New Roman" w:cs="Calibri" w:cstheme="minorHAnsi"/>
          <w:sz w:val="24"/>
          <w:szCs w:val="24"/>
          <w:lang w:eastAsia="fr-FR"/>
        </w:rPr>
      </w:pPr>
      <w:r>
        <w:rPr>
          <w:rFonts w:eastAsia="Times New Roman" w:cs="Calibri" w:cstheme="minorHAnsi"/>
          <w:sz w:val="24"/>
          <w:szCs w:val="24"/>
          <w:lang w:eastAsia="fr-FR"/>
        </w:rPr>
        <w:t>L’obtention de ce macaron témoigne de l’engagement de l’entreprise dans une démarche active de réduction de son impact environnemental en matière de gestion des déchets. Elle représente une véritable valorisation des efforts fournis pour améliorer la durabilité et contribuer à l’économie circulaire. Ce macaron doit être considéré comme un levier de communication, un signe de responsabilité et un outil de fidélisation des clients et des partenaires.</w:t>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swiss"/>
    <w:pitch w:val="variable"/>
  </w:font>
  <w:font w:name="Liberation Sans">
    <w:altName w:val="Arial"/>
    <w:charset w:val="01"/>
    <w:family w:val="swiss"/>
    <w:pitch w:val="variable"/>
  </w:font>
  <w:font w:name="Courier New">
    <w:charset w:val="01"/>
    <w:family w:val="modern"/>
    <w:pitch w:val="fixed"/>
  </w:font>
  <w:font w:name="Wingdings">
    <w:charset w:val="02"/>
    <w:family w:val="auto"/>
    <w:pitch w:val="variable"/>
  </w:font>
  <w:font w:name="Calibri">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0">
    <w:lvl w:ilvl="0">
      <w:start w:val="1"/>
      <w:numFmt w:val="bullet"/>
      <w:lvlText w:val="-"/>
      <w:lvlJc w:val="start"/>
      <w:pPr>
        <w:tabs>
          <w:tab w:val="num" w:pos="0"/>
        </w:tabs>
        <w:ind w:start="720" w:hanging="360"/>
      </w:pPr>
      <w:rPr>
        <w:rFonts w:ascii="Calibri" w:hAnsi="Calibri" w:cs="Calibri"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decimal"/>
      <w:lvlText w:val="%1"/>
      <w:lvlJc w:val="start"/>
      <w:pPr>
        <w:tabs>
          <w:tab w:val="num" w:pos="0"/>
        </w:tabs>
        <w:ind w:start="360" w:hanging="360"/>
      </w:pPr>
      <w:rPr/>
    </w:lvl>
    <w:lvl w:ilvl="1">
      <w:start w:val="1"/>
      <w:numFmt w:val="decimal"/>
      <w:lvlText w:val="%1.%2"/>
      <w:lvlJc w:val="start"/>
      <w:pPr>
        <w:tabs>
          <w:tab w:val="num" w:pos="0"/>
        </w:tabs>
        <w:ind w:start="360" w:hanging="360"/>
      </w:pPr>
      <w:rPr/>
    </w:lvl>
    <w:lvl w:ilvl="2">
      <w:start w:val="1"/>
      <w:numFmt w:val="decimal"/>
      <w:lvlText w:val="%1.%2.%3"/>
      <w:lvlJc w:val="start"/>
      <w:pPr>
        <w:tabs>
          <w:tab w:val="num" w:pos="0"/>
        </w:tabs>
        <w:ind w:start="720" w:hanging="720"/>
      </w:pPr>
      <w:rPr/>
    </w:lvl>
    <w:lvl w:ilvl="3">
      <w:start w:val="1"/>
      <w:numFmt w:val="decimal"/>
      <w:lvlText w:val="%1.%2.%3.%4"/>
      <w:lvlJc w:val="start"/>
      <w:pPr>
        <w:tabs>
          <w:tab w:val="num" w:pos="0"/>
        </w:tabs>
        <w:ind w:start="720" w:hanging="720"/>
      </w:pPr>
      <w:rPr/>
    </w:lvl>
    <w:lvl w:ilvl="4">
      <w:start w:val="1"/>
      <w:numFmt w:val="decimal"/>
      <w:lvlText w:val="%1.%2.%3.%4.%5"/>
      <w:lvlJc w:val="start"/>
      <w:pPr>
        <w:tabs>
          <w:tab w:val="num" w:pos="0"/>
        </w:tabs>
        <w:ind w:start="1080" w:hanging="1080"/>
      </w:pPr>
      <w:rPr/>
    </w:lvl>
    <w:lvl w:ilvl="5">
      <w:start w:val="1"/>
      <w:numFmt w:val="decimal"/>
      <w:lvlText w:val="%1.%2.%3.%4.%5.%6"/>
      <w:lvlJc w:val="start"/>
      <w:pPr>
        <w:tabs>
          <w:tab w:val="num" w:pos="0"/>
        </w:tabs>
        <w:ind w:start="1080" w:hanging="1080"/>
      </w:pPr>
      <w:rPr/>
    </w:lvl>
    <w:lvl w:ilvl="6">
      <w:start w:val="1"/>
      <w:numFmt w:val="decimal"/>
      <w:lvlText w:val="%1.%2.%3.%4.%5.%6.%7"/>
      <w:lvlJc w:val="start"/>
      <w:pPr>
        <w:tabs>
          <w:tab w:val="num" w:pos="0"/>
        </w:tabs>
        <w:ind w:start="1440" w:hanging="1440"/>
      </w:pPr>
      <w:rPr/>
    </w:lvl>
    <w:lvl w:ilvl="7">
      <w:start w:val="1"/>
      <w:numFmt w:val="decimal"/>
      <w:lvlText w:val="%1.%2.%3.%4.%5.%6.%7.%8"/>
      <w:lvlJc w:val="start"/>
      <w:pPr>
        <w:tabs>
          <w:tab w:val="num" w:pos="0"/>
        </w:tabs>
        <w:ind w:start="1440" w:hanging="1440"/>
      </w:pPr>
      <w:rPr/>
    </w:lvl>
    <w:lvl w:ilvl="8">
      <w:start w:val="1"/>
      <w:numFmt w:val="decimal"/>
      <w:lvlText w:val="%1.%2.%3.%4.%5.%6.%7.%8.%9"/>
      <w:lvlJc w:val="start"/>
      <w:pPr>
        <w:tabs>
          <w:tab w:val="num" w:pos="0"/>
        </w:tabs>
        <w:ind w:start="1800" w:hanging="1800"/>
      </w:pPr>
      <w:rPr/>
    </w:lvl>
  </w:abstractNum>
  <w:abstractNum w:abstractNumId="12">
    <w:lvl w:ilvl="0">
      <w:start w:val="1"/>
      <w:numFmt w:val="bullet"/>
      <w:lvlText w:val="-"/>
      <w:lvlJc w:val="start"/>
      <w:pPr>
        <w:tabs>
          <w:tab w:val="num" w:pos="0"/>
        </w:tabs>
        <w:ind w:start="360" w:hanging="360"/>
      </w:pPr>
      <w:rPr>
        <w:rFonts w:ascii="Calibri" w:hAnsi="Calibri" w:cs="Calibri" w:hint="default"/>
      </w:rPr>
    </w:lvl>
    <w:lvl w:ilvl="1">
      <w:start w:val="1"/>
      <w:numFmt w:val="decimal"/>
      <w:lvlText w:val="%1.%2"/>
      <w:lvlJc w:val="start"/>
      <w:pPr>
        <w:tabs>
          <w:tab w:val="num" w:pos="0"/>
        </w:tabs>
        <w:ind w:start="360" w:hanging="360"/>
      </w:pPr>
      <w:rPr/>
    </w:lvl>
    <w:lvl w:ilvl="2">
      <w:start w:val="1"/>
      <w:numFmt w:val="decimal"/>
      <w:lvlText w:val="%1.%2.%3"/>
      <w:lvlJc w:val="start"/>
      <w:pPr>
        <w:tabs>
          <w:tab w:val="num" w:pos="0"/>
        </w:tabs>
        <w:ind w:start="720" w:hanging="720"/>
      </w:pPr>
      <w:rPr/>
    </w:lvl>
    <w:lvl w:ilvl="3">
      <w:start w:val="1"/>
      <w:numFmt w:val="decimal"/>
      <w:lvlText w:val="%1.%2.%3.%4"/>
      <w:lvlJc w:val="start"/>
      <w:pPr>
        <w:tabs>
          <w:tab w:val="num" w:pos="0"/>
        </w:tabs>
        <w:ind w:start="720" w:hanging="720"/>
      </w:pPr>
      <w:rPr/>
    </w:lvl>
    <w:lvl w:ilvl="4">
      <w:start w:val="1"/>
      <w:numFmt w:val="decimal"/>
      <w:lvlText w:val="%1.%2.%3.%4.%5"/>
      <w:lvlJc w:val="start"/>
      <w:pPr>
        <w:tabs>
          <w:tab w:val="num" w:pos="0"/>
        </w:tabs>
        <w:ind w:start="1080" w:hanging="1080"/>
      </w:pPr>
      <w:rPr/>
    </w:lvl>
    <w:lvl w:ilvl="5">
      <w:start w:val="1"/>
      <w:numFmt w:val="decimal"/>
      <w:lvlText w:val="%1.%2.%3.%4.%5.%6"/>
      <w:lvlJc w:val="start"/>
      <w:pPr>
        <w:tabs>
          <w:tab w:val="num" w:pos="0"/>
        </w:tabs>
        <w:ind w:start="1080" w:hanging="1080"/>
      </w:pPr>
      <w:rPr/>
    </w:lvl>
    <w:lvl w:ilvl="6">
      <w:start w:val="1"/>
      <w:numFmt w:val="decimal"/>
      <w:lvlText w:val="%1.%2.%3.%4.%5.%6.%7"/>
      <w:lvlJc w:val="start"/>
      <w:pPr>
        <w:tabs>
          <w:tab w:val="num" w:pos="0"/>
        </w:tabs>
        <w:ind w:start="1440" w:hanging="1440"/>
      </w:pPr>
      <w:rPr/>
    </w:lvl>
    <w:lvl w:ilvl="7">
      <w:start w:val="1"/>
      <w:numFmt w:val="decimal"/>
      <w:lvlText w:val="%1.%2.%3.%4.%5.%6.%7.%8"/>
      <w:lvlJc w:val="start"/>
      <w:pPr>
        <w:tabs>
          <w:tab w:val="num" w:pos="0"/>
        </w:tabs>
        <w:ind w:start="1440" w:hanging="1440"/>
      </w:pPr>
      <w:rPr/>
    </w:lvl>
    <w:lvl w:ilvl="8">
      <w:start w:val="1"/>
      <w:numFmt w:val="decimal"/>
      <w:lvlText w:val="%1.%2.%3.%4.%5.%6.%7.%8.%9"/>
      <w:lvlJc w:val="start"/>
      <w:pPr>
        <w:tabs>
          <w:tab w:val="num" w:pos="0"/>
        </w:tabs>
        <w:ind w:start="1800" w:hanging="1800"/>
      </w:pPr>
      <w:rPr/>
    </w:lvl>
  </w:abstractNum>
  <w:abstractNum w:abstractNumId="1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42"/>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Heading3">
    <w:name w:val="heading 3"/>
    <w:basedOn w:val="Normal"/>
    <w:link w:val="Titre3Car"/>
    <w:uiPriority w:val="9"/>
    <w:qFormat/>
    <w:rsid w:val="006755ac"/>
    <w:pPr>
      <w:spacing w:lineRule="auto" w:line="240" w:beforeAutospacing="1" w:afterAutospacing="1"/>
      <w:outlineLvl w:val="2"/>
    </w:pPr>
    <w:rPr>
      <w:rFonts w:ascii="Times New Roman" w:hAnsi="Times New Roman" w:eastAsia="Times New Roman" w:cs="Times New Roman"/>
      <w:b/>
      <w:bCs/>
      <w:sz w:val="27"/>
      <w:szCs w:val="27"/>
      <w:lang w:eastAsia="fr-FR"/>
    </w:rPr>
  </w:style>
  <w:style w:type="character" w:styleId="DefaultParagraphFont" w:default="1">
    <w:name w:val="Default Paragraph Font"/>
    <w:uiPriority w:val="1"/>
    <w:semiHidden/>
    <w:unhideWhenUsed/>
    <w:qFormat/>
    <w:rPr/>
  </w:style>
  <w:style w:type="character" w:styleId="Titre3Car" w:customStyle="1">
    <w:name w:val="Titre 3 Car"/>
    <w:basedOn w:val="DefaultParagraphFont"/>
    <w:uiPriority w:val="9"/>
    <w:qFormat/>
    <w:rsid w:val="006755ac"/>
    <w:rPr>
      <w:rFonts w:ascii="Times New Roman" w:hAnsi="Times New Roman" w:eastAsia="Times New Roman" w:cs="Times New Roman"/>
      <w:b/>
      <w:bCs/>
      <w:sz w:val="27"/>
      <w:szCs w:val="27"/>
      <w:lang w:eastAsia="fr-FR"/>
    </w:rPr>
  </w:style>
  <w:style w:type="character" w:styleId="Strong">
    <w:name w:val="Strong"/>
    <w:basedOn w:val="DefaultParagraphFont"/>
    <w:uiPriority w:val="22"/>
    <w:qFormat/>
    <w:rsid w:val="006755ac"/>
    <w:rPr>
      <w:b/>
      <w:bCs/>
    </w:rPr>
  </w:style>
  <w:style w:type="character" w:styleId="TextedebullesCar" w:customStyle="1">
    <w:name w:val="Texte de bulles Car"/>
    <w:basedOn w:val="DefaultParagraphFont"/>
    <w:link w:val="BalloonText"/>
    <w:uiPriority w:val="99"/>
    <w:semiHidden/>
    <w:qFormat/>
    <w:rsid w:val="00f167a9"/>
    <w:rPr>
      <w:rFonts w:ascii="Tahoma" w:hAnsi="Tahoma" w:cs="Tahoma"/>
      <w:sz w:val="16"/>
      <w:szCs w:val="16"/>
    </w:rPr>
  </w:style>
  <w:style w:type="paragraph" w:styleId="Titre">
    <w:name w:val="Titre"/>
    <w:basedOn w:val="Normal"/>
    <w:next w:val="BodyTex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reuser">
    <w:name w:val="Titre (user)"/>
    <w:basedOn w:val="Normal"/>
    <w:next w:val="BodyText"/>
    <w:qFormat/>
    <w:pPr>
      <w:keepNext w:val="true"/>
      <w:spacing w:before="240" w:after="120"/>
    </w:pPr>
    <w:rPr>
      <w:rFonts w:ascii="Liberation Sans" w:hAnsi="Liberation Sans" w:eastAsia="Microsoft YaHei" w:cs="Arial"/>
      <w:sz w:val="28"/>
      <w:szCs w:val="28"/>
    </w:rPr>
  </w:style>
  <w:style w:type="paragraph" w:styleId="NormalWeb">
    <w:name w:val="Normal (Web)"/>
    <w:basedOn w:val="Normal"/>
    <w:uiPriority w:val="99"/>
    <w:semiHidden/>
    <w:unhideWhenUsed/>
    <w:qFormat/>
    <w:rsid w:val="006755ac"/>
    <w:pPr>
      <w:spacing w:lineRule="auto" w:line="240" w:beforeAutospacing="1" w:afterAutospacing="1"/>
    </w:pPr>
    <w:rPr>
      <w:rFonts w:ascii="Times New Roman" w:hAnsi="Times New Roman" w:eastAsia="Times New Roman" w:cs="Times New Roman"/>
      <w:sz w:val="24"/>
      <w:szCs w:val="24"/>
      <w:lang w:eastAsia="fr-FR"/>
    </w:rPr>
  </w:style>
  <w:style w:type="paragraph" w:styleId="BalloonText">
    <w:name w:val="Balloon Text"/>
    <w:basedOn w:val="Normal"/>
    <w:link w:val="TextedebullesCar"/>
    <w:uiPriority w:val="99"/>
    <w:semiHidden/>
    <w:unhideWhenUsed/>
    <w:qFormat/>
    <w:rsid w:val="00f167a9"/>
    <w:pPr>
      <w:spacing w:lineRule="auto" w:line="240" w:before="0" w:after="0"/>
    </w:pPr>
    <w:rPr>
      <w:rFonts w:ascii="Tahoma" w:hAnsi="Tahoma" w:cs="Tahoma"/>
      <w:sz w:val="16"/>
      <w:szCs w:val="16"/>
    </w:rPr>
  </w:style>
  <w:style w:type="paragraph" w:styleId="ListParagraph">
    <w:name w:val="List Paragraph"/>
    <w:basedOn w:val="Normal"/>
    <w:uiPriority w:val="34"/>
    <w:qFormat/>
    <w:rsid w:val="006b42bf"/>
    <w:pPr>
      <w:spacing w:before="0" w:after="200"/>
      <w:ind w:start="720"/>
      <w:contextualSpacing/>
    </w:pPr>
    <w:rPr/>
  </w:style>
  <w:style w:type="paragraph" w:styleId="Contenudecadreuser">
    <w:name w:val="Contenu de cadre (user)"/>
    <w:basedOn w:val="Normal"/>
    <w:qFormat/>
    <w:pPr/>
    <w:rPr/>
  </w:style>
  <w:style w:type="paragraph" w:styleId="Contenudecadre">
    <w:name w:val="Contenu de cadre"/>
    <w:basedOn w:val="Normal"/>
    <w:pPr/>
    <w:rPr/>
  </w:style>
  <w:style w:type="paragraph" w:styleId="Default">
    <w:name w:val="Default"/>
    <w:pPr>
      <w:widowControl/>
      <w:bidi w:val="0"/>
      <w:spacing w:before="0" w:after="0"/>
      <w:jc w:val="start"/>
    </w:pPr>
    <w:rPr>
      <w:rFonts w:ascii="Calibri" w:hAnsi="Calibri" w:eastAsia="Calibri" w:cs=""/>
      <w:color w:val="000000"/>
      <w:kern w:val="0"/>
      <w:sz w:val="24"/>
      <w:szCs w:val="22"/>
      <w:lang w:val="fr-FR" w:eastAsia="en-US" w:bidi="ar-SA"/>
    </w:rPr>
  </w:style>
  <w:style w:type="numbering" w:styleId="Pasdelisteuser" w:default="1">
    <w:name w:val="Pas de liste (user)"/>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eb599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pn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jpeg"/><Relationship Id="rId11" Type="http://schemas.openxmlformats.org/officeDocument/2006/relationships/image" Target="media/image10.png"/><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466</TotalTime>
  <Application>LibreOffice/26.8.0.3$Windows_X86_64 LibreOffice_project/bce0998afefdbc355585ca324285661a2170ba77</Application>
  <AppVersion>15.0000</AppVersion>
  <Pages>13</Pages>
  <Words>2216</Words>
  <Characters>13038</Characters>
  <CharactersWithSpaces>14949</CharactersWithSpaces>
  <Paragraphs>267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2026-09-15T15:00:00Z</dcterms:created>
  <dc:creator>Sandrine NAU</dc:creator>
  <dc:description/>
  <dc:language>fr-FR</dc:language>
  <cp:lastModifiedBy/>
  <cp:lastPrinted>2026-03-30T09:03:00Z</cp:lastPrinted>
  <dcterms:modified xsi:type="dcterms:W3CDTF">2026-09-18T11:28:15Z</dcterms:modified>
  <cp:revision>36</cp:revision>
  <dc:subject/>
  <dc:title/>
</cp:coreProperties>
</file>

<file path=docProps/custom.xml><?xml version="1.0" encoding="utf-8"?>
<Properties xmlns="http://schemas.openxmlformats.org/officeDocument/2006/custom-properties" xmlns:vt="http://schemas.openxmlformats.org/officeDocument/2006/docPropsVTypes"/>
</file>